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5F68CF30" w14:textId="77777777" w:rsidR="001A3524" w:rsidRDefault="00000000">
      <w:pPr>
        <w:spacing w:after="40"/>
      </w:pPr>
      <w:r>
        <w:rPr>
          <w:rFonts w:ascii="Arial" w:hAnsi="Arial"/>
          <w:b/>
          <w:color w:val="1E3A5F"/>
          <w:sz w:val="23"/>
        </w:rPr>
        <w:t>Honors Chemistry — Unit 1: Foundations of Chemistry &amp; the Nature of Science</w:t>
      </w:r>
    </w:p>
    <w:p w14:paraId="52E15607" w14:textId="77777777" w:rsidR="001A3524" w:rsidRDefault="00000000">
      <w:pPr>
        <w:spacing w:after="240"/>
      </w:pPr>
      <w:r>
        <w:rPr>
          <w:rFonts w:ascii="Arial" w:hAnsi="Arial"/>
          <w:color w:val="444444"/>
          <w:sz w:val="19"/>
        </w:rPr>
        <w:t>ASPIRE TO DO   |   Area 3 · Data, Graphs &amp; Evidence</w:t>
      </w:r>
    </w:p>
    <w:p w14:paraId="29AE3278" w14:textId="77777777" w:rsidR="001A3524" w:rsidRDefault="00000000">
      <w:pPr>
        <w:spacing w:after="80"/>
      </w:pPr>
      <w:r>
        <w:rPr>
          <w:rFonts w:ascii="Arial" w:hAnsi="Arial"/>
          <w:b/>
          <w:sz w:val="32"/>
        </w:rPr>
        <w:t>Option B: Inference Critic</w:t>
      </w:r>
    </w:p>
    <w:p w14:paraId="1AD2FCF6" w14:textId="77777777" w:rsidR="001A3524" w:rsidRDefault="00000000">
      <w:pPr>
        <w:spacing w:after="360"/>
      </w:pPr>
      <w:r>
        <w:rPr>
          <w:rFonts w:ascii="Arial" w:hAnsi="Arial"/>
          <w:b/>
          <w:color w:val="444444"/>
          <w:sz w:val="19"/>
        </w:rPr>
        <w:t>Stretches Level 3.0 targets: SC.912.N.1.1 T3 • SC.912.N.1.6 T2, T3</w:t>
      </w:r>
    </w:p>
    <w:p w14:paraId="2B3F3B44" w14:textId="77777777" w:rsidR="001A3524" w:rsidRDefault="00000000">
      <w:pPr>
        <w:spacing w:after="120"/>
      </w:pPr>
      <w:r>
        <w:rPr>
          <w:rFonts w:ascii="Arial" w:hAnsi="Arial"/>
          <w:sz w:val="21"/>
        </w:rPr>
        <w:t>An inference is only as strong as the experimental designs and observations that support it. Act as a peer reviewer: analyze the noisy data, conflicting variables, and surrogate measures in the three scenarios below, critique their conclusions, and propose rigorous scientific methods to resolve the flaws.</w:t>
      </w:r>
    </w:p>
    <w:p w14:paraId="33D167A3" w14:textId="77777777" w:rsidR="001A3524" w:rsidRDefault="00000000">
      <w:pPr>
        <w:spacing w:before="240" w:after="120"/>
      </w:pPr>
      <w:r>
        <w:rPr>
          <w:rFonts w:ascii="Arial" w:hAnsi="Arial"/>
          <w:b/>
          <w:color w:val="1E3A5F"/>
          <w:sz w:val="26"/>
        </w:rPr>
        <w:t>The Scenarios to Audit</w:t>
      </w:r>
    </w:p>
    <w:p w14:paraId="03819A15" w14:textId="77777777" w:rsidR="001A3524" w:rsidRDefault="00000000">
      <w:pPr>
        <w:spacing w:before="160" w:after="80"/>
      </w:pPr>
      <w:r>
        <w:rPr>
          <w:rFonts w:ascii="Arial" w:hAnsi="Arial"/>
          <w:b/>
        </w:rPr>
        <w:t>Scenario 1: Overlapping Variance in Reaction Kinetics</w:t>
      </w:r>
    </w:p>
    <w:p w14:paraId="1E00BE25" w14:textId="77777777" w:rsidR="001A3524" w:rsidRDefault="00000000">
      <w:pPr>
        <w:spacing w:after="120"/>
      </w:pPr>
      <w:r>
        <w:rPr>
          <w:rFonts w:ascii="Arial" w:hAnsi="Arial"/>
          <w:sz w:val="21"/>
        </w:rPr>
        <w:t>A student measures the reaction time of magnesium ribbon with hydrochloric acid at two temperatures (three trials each):</w:t>
      </w:r>
      <w:r>
        <w:rPr>
          <w:rFonts w:ascii="Arial" w:hAnsi="Arial"/>
          <w:sz w:val="21"/>
        </w:rPr>
        <w:br/>
        <w:t>Cold (10°C): 45 s, 59 s, 48 s. Mean = 50.7 s</w:t>
      </w:r>
      <w:r>
        <w:rPr>
          <w:rFonts w:ascii="Arial" w:hAnsi="Arial"/>
          <w:sz w:val="21"/>
        </w:rPr>
        <w:br/>
        <w:t>Room Temp (20°C): 42 s, 38 s, 52 s. Mean = 44.0 s</w:t>
      </w:r>
      <w:r>
        <w:rPr>
          <w:rFonts w:ascii="Arial" w:hAnsi="Arial"/>
          <w:sz w:val="21"/>
        </w:rPr>
        <w:br/>
        <w:t>Conclusion: “The data prove that raising the temperature by 10°C significantly accelerates this reaction.”</w:t>
      </w:r>
    </w:p>
    <w:p w14:paraId="1D8B52DB" w14:textId="77777777" w:rsidR="001A3524" w:rsidRDefault="00000000">
      <w:pPr>
        <w:spacing w:before="160" w:after="80"/>
      </w:pPr>
      <w:r>
        <w:rPr>
          <w:rFonts w:ascii="Arial" w:hAnsi="Arial"/>
          <w:b/>
        </w:rPr>
        <w:t>Scenario 2: Multivariable Correlation in Atmospheric Science</w:t>
      </w:r>
    </w:p>
    <w:p w14:paraId="04F664FE" w14:textId="77777777" w:rsidR="001A3524" w:rsidRDefault="00000000">
      <w:pPr>
        <w:spacing w:after="120"/>
      </w:pPr>
      <w:r>
        <w:rPr>
          <w:rFonts w:ascii="Arial" w:hAnsi="Arial"/>
          <w:sz w:val="21"/>
        </w:rPr>
        <w:t>A student examines data from 1950–2020 showing a strong positive correlation (r = 0.92) between global atmospheric CO₂ concentrations and mean global temperatures.</w:t>
      </w:r>
      <w:r>
        <w:rPr>
          <w:rFonts w:ascii="Arial" w:hAnsi="Arial"/>
          <w:sz w:val="21"/>
        </w:rPr>
        <w:br/>
        <w:t>Conclusion: “This correlation proves that atmospheric CO₂ is the sole driver of global temperature changes.”</w:t>
      </w:r>
    </w:p>
    <w:p w14:paraId="7B8D180C" w14:textId="77777777" w:rsidR="001A3524" w:rsidRDefault="00000000">
      <w:pPr>
        <w:spacing w:before="160" w:after="80"/>
      </w:pPr>
      <w:r>
        <w:rPr>
          <w:rFonts w:ascii="Arial" w:hAnsi="Arial"/>
          <w:b/>
        </w:rPr>
        <w:t>Scenario 3: Conflation of a Surrogate Endpoint in Catalysis</w:t>
      </w:r>
    </w:p>
    <w:p w14:paraId="6EE071E7" w14:textId="77777777" w:rsidR="001A3524" w:rsidRDefault="00000000">
      <w:pPr>
        <w:spacing w:after="120"/>
      </w:pPr>
      <w:r>
        <w:rPr>
          <w:rFonts w:ascii="Arial" w:hAnsi="Arial"/>
          <w:sz w:val="21"/>
        </w:rPr>
        <w:t>A student tests a new catalytic converter by measuring nitrogen monoxide (NO) concentration before and after. NO decreases by 90%. They do not measure nitrogen dioxide (NO₂) or diatomic nitrogen (N₂).</w:t>
      </w:r>
      <w:r>
        <w:rPr>
          <w:rFonts w:ascii="Arial" w:hAnsi="Arial"/>
          <w:sz w:val="21"/>
        </w:rPr>
        <w:br/>
        <w:t>Conclusion: “The catalyst is highly successful at eliminating nitrogen oxide pollution by converting toxic gases into harmless nitrogen gas.”</w:t>
      </w:r>
    </w:p>
    <w:p w14:paraId="337E9A56" w14:textId="77777777" w:rsidR="001A3524" w:rsidRDefault="00000000">
      <w:pPr>
        <w:spacing w:before="240" w:after="120"/>
      </w:pPr>
      <w:r>
        <w:rPr>
          <w:rFonts w:ascii="Arial" w:hAnsi="Arial"/>
          <w:b/>
          <w:color w:val="1E3A5F"/>
          <w:sz w:val="26"/>
        </w:rPr>
        <w:t>Your Tasks</w:t>
      </w:r>
    </w:p>
    <w:p w14:paraId="01D505F9" w14:textId="5AD01A94" w:rsidR="00B750D2" w:rsidRPr="00B750D2" w:rsidRDefault="00B750D2">
      <w:pPr>
        <w:pStyle w:val="ListBullet"/>
        <w:spacing w:after="80"/>
      </w:pPr>
      <w:r>
        <w:rPr>
          <w:rFonts w:ascii="Arial" w:hAnsi="Arial"/>
          <w:sz w:val="21"/>
        </w:rPr>
        <w:t>For scenario 1: make a scatter plot with a trendline for the provided data.</w:t>
      </w:r>
    </w:p>
    <w:p w14:paraId="1AF3B2FB" w14:textId="2A7912DA" w:rsidR="001A3524" w:rsidRDefault="00000000">
      <w:pPr>
        <w:pStyle w:val="ListBullet"/>
        <w:spacing w:after="80"/>
      </w:pPr>
      <w:r>
        <w:rPr>
          <w:rFonts w:ascii="Arial" w:hAnsi="Arial"/>
          <w:sz w:val="21"/>
        </w:rPr>
        <w:t>For EACH scenario: Critique the student’s conclusion. Identify the logical flaws, unexamined assumptions, or mathematical errors. Specifically: address random variance and sample size (S1); confounding variables and feedback loops (S2); surrogate endpoints vs. actual reaction products (S3).</w:t>
      </w:r>
    </w:p>
    <w:p w14:paraId="12260394" w14:textId="77777777" w:rsidR="001A3524" w:rsidRDefault="00000000">
      <w:pPr>
        <w:pStyle w:val="ListBullet"/>
        <w:spacing w:after="80"/>
      </w:pPr>
      <w:r>
        <w:rPr>
          <w:rFonts w:ascii="Arial" w:hAnsi="Arial"/>
          <w:sz w:val="21"/>
        </w:rPr>
        <w:t>For each scenario, propose a concrete modification to the experimental design, data collection, or analysis that directly addresses your critique (e.g., control groups, larger sample sizes, alternative hypothesis testing, or measuring secondary products).</w:t>
      </w:r>
    </w:p>
    <w:p w14:paraId="576407AD" w14:textId="4B6094C1" w:rsidR="001A3524" w:rsidRDefault="006F4311" w:rsidP="006F4311">
      <w:pPr>
        <w:pStyle w:val="ListBullet"/>
        <w:numPr>
          <w:ilvl w:val="0"/>
          <w:numId w:val="0"/>
        </w:numPr>
        <w:spacing w:after="80"/>
      </w:pPr>
      <w:proofErr w:type="spellStart"/>
      <w:r>
        <w:rPr>
          <w:rFonts w:ascii="Arial" w:hAnsi="Arial"/>
          <w:sz w:val="21"/>
        </w:rPr>
        <w:t>Vgbft</w:t>
      </w:r>
      <w:proofErr w:type="spellEnd"/>
      <w:r>
        <w:rPr>
          <w:rFonts w:ascii="Arial" w:hAnsi="Arial"/>
          <w:sz w:val="21"/>
        </w:rPr>
        <w:t xml:space="preserve"> Write a 4–5 sentence paragraph explaining the epistemological difference between ‘supporting a proposed model’ and ‘proving a physical mechanism.’ Why does science restrict itself to the former?</w:t>
      </w:r>
    </w:p>
    <w:p w14:paraId="3387598E" w14:textId="77777777" w:rsidR="001A3524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