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645B746F" w14:textId="77777777" w:rsidR="00CE3F15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238EAC27" w14:textId="77777777" w:rsidR="00CE3F15" w:rsidRDefault="00000000">
      <w:pPr>
        <w:spacing w:after="40"/>
      </w:pPr>
      <w:r>
        <w:rPr>
          <w:color w:val="444444"/>
          <w:sz w:val="19"/>
        </w:rPr>
        <w:t>MUST DO   |   Area 1 · The Scientific Process &amp; What Constitutes Science</w:t>
      </w:r>
    </w:p>
    <w:p w14:paraId="336F283D" w14:textId="6CFAFA76" w:rsidR="00CE3F15" w:rsidRDefault="00DC7B2E">
      <w:pPr>
        <w:spacing w:after="40"/>
      </w:pPr>
      <w:r>
        <w:rPr>
          <w:b/>
          <w:color w:val="000000"/>
          <w:sz w:val="32"/>
        </w:rPr>
        <w:t>Option F: Rules of Science Case Study</w:t>
      </w:r>
    </w:p>
    <w:p w14:paraId="4A677E5B" w14:textId="77777777" w:rsidR="00CE3F15" w:rsidRPr="00DC7B2E" w:rsidRDefault="00000000">
      <w:pPr>
        <w:spacing w:after="120"/>
        <w:rPr>
          <w:lang w:val="fr-FR"/>
        </w:rPr>
      </w:pPr>
      <w:proofErr w:type="spellStart"/>
      <w:r w:rsidRPr="00DC7B2E">
        <w:rPr>
          <w:b/>
          <w:color w:val="000000"/>
          <w:sz w:val="19"/>
          <w:lang w:val="fr-FR"/>
        </w:rPr>
        <w:t>Covers</w:t>
      </w:r>
      <w:proofErr w:type="spellEnd"/>
      <w:r w:rsidRPr="00DC7B2E">
        <w:rPr>
          <w:b/>
          <w:color w:val="000000"/>
          <w:sz w:val="19"/>
          <w:lang w:val="fr-FR"/>
        </w:rPr>
        <w:t xml:space="preserve"> </w:t>
      </w:r>
      <w:proofErr w:type="spellStart"/>
      <w:r w:rsidRPr="00DC7B2E">
        <w:rPr>
          <w:b/>
          <w:color w:val="000000"/>
          <w:sz w:val="19"/>
          <w:lang w:val="fr-FR"/>
        </w:rPr>
        <w:t>Level</w:t>
      </w:r>
      <w:proofErr w:type="spellEnd"/>
      <w:r w:rsidRPr="00DC7B2E">
        <w:rPr>
          <w:b/>
          <w:color w:val="000000"/>
          <w:sz w:val="19"/>
          <w:lang w:val="fr-FR"/>
        </w:rPr>
        <w:t xml:space="preserve"> 3.0 </w:t>
      </w:r>
      <w:proofErr w:type="spellStart"/>
      <w:proofErr w:type="gramStart"/>
      <w:r w:rsidRPr="00DC7B2E">
        <w:rPr>
          <w:b/>
          <w:color w:val="000000"/>
          <w:sz w:val="19"/>
          <w:lang w:val="fr-FR"/>
        </w:rPr>
        <w:t>targets</w:t>
      </w:r>
      <w:proofErr w:type="spellEnd"/>
      <w:r w:rsidRPr="00DC7B2E">
        <w:rPr>
          <w:b/>
          <w:color w:val="000000"/>
          <w:sz w:val="19"/>
          <w:lang w:val="fr-FR"/>
        </w:rPr>
        <w:t>:</w:t>
      </w:r>
      <w:proofErr w:type="gramEnd"/>
      <w:r w:rsidRPr="00DC7B2E">
        <w:rPr>
          <w:b/>
          <w:color w:val="000000"/>
          <w:sz w:val="19"/>
          <w:lang w:val="fr-FR"/>
        </w:rPr>
        <w:t xml:space="preserve"> SC.</w:t>
      </w:r>
      <w:proofErr w:type="gramStart"/>
      <w:r w:rsidRPr="00DC7B2E">
        <w:rPr>
          <w:b/>
          <w:color w:val="000000"/>
          <w:sz w:val="19"/>
          <w:lang w:val="fr-FR"/>
        </w:rPr>
        <w:t>912.N.</w:t>
      </w:r>
      <w:proofErr w:type="gramEnd"/>
      <w:r w:rsidRPr="00DC7B2E">
        <w:rPr>
          <w:b/>
          <w:color w:val="000000"/>
          <w:sz w:val="19"/>
          <w:lang w:val="fr-FR"/>
        </w:rPr>
        <w:t>1.1 T1, T2 · SC.</w:t>
      </w:r>
      <w:proofErr w:type="gramStart"/>
      <w:r w:rsidRPr="00DC7B2E">
        <w:rPr>
          <w:b/>
          <w:color w:val="000000"/>
          <w:sz w:val="19"/>
          <w:lang w:val="fr-FR"/>
        </w:rPr>
        <w:t>912.N.</w:t>
      </w:r>
      <w:proofErr w:type="gramEnd"/>
      <w:r w:rsidRPr="00DC7B2E">
        <w:rPr>
          <w:b/>
          <w:color w:val="000000"/>
          <w:sz w:val="19"/>
          <w:lang w:val="fr-FR"/>
        </w:rPr>
        <w:t>1.2 T1, T2 · SC.</w:t>
      </w:r>
      <w:proofErr w:type="gramStart"/>
      <w:r w:rsidRPr="00DC7B2E">
        <w:rPr>
          <w:b/>
          <w:color w:val="000000"/>
          <w:sz w:val="19"/>
          <w:lang w:val="fr-FR"/>
        </w:rPr>
        <w:t>912.N.</w:t>
      </w:r>
      <w:proofErr w:type="gramEnd"/>
      <w:r w:rsidRPr="00DC7B2E">
        <w:rPr>
          <w:b/>
          <w:color w:val="000000"/>
          <w:sz w:val="19"/>
          <w:lang w:val="fr-FR"/>
        </w:rPr>
        <w:t>1.6 T1</w:t>
      </w:r>
    </w:p>
    <w:p w14:paraId="7F674CDC" w14:textId="32C4FA73" w:rsidR="00CE3F15" w:rsidRDefault="00000000">
      <w:pPr>
        <w:spacing w:after="100"/>
      </w:pPr>
      <w:r>
        <w:rPr>
          <w:i/>
          <w:color w:val="444444"/>
          <w:sz w:val="21"/>
        </w:rPr>
        <w:t xml:space="preserve">A case study on the </w:t>
      </w:r>
      <w:r w:rsidR="00DC7B2E">
        <w:rPr>
          <w:i/>
          <w:color w:val="444444"/>
          <w:sz w:val="21"/>
        </w:rPr>
        <w:t>effect of yeast on the decomposition of hydrogen peroxide is performed</w:t>
      </w:r>
      <w:r>
        <w:rPr>
          <w:i/>
          <w:color w:val="444444"/>
          <w:sz w:val="21"/>
        </w:rPr>
        <w:t xml:space="preserve">. Your job: identify which characteristics of </w:t>
      </w:r>
      <w:proofErr w:type="gramStart"/>
      <w:r>
        <w:rPr>
          <w:i/>
          <w:color w:val="444444"/>
          <w:sz w:val="21"/>
        </w:rPr>
        <w:t>science it follows</w:t>
      </w:r>
      <w:proofErr w:type="gramEnd"/>
      <w:r>
        <w:rPr>
          <w:i/>
          <w:color w:val="444444"/>
          <w:sz w:val="21"/>
        </w:rPr>
        <w:t>, explain how each characteristic shows up in the investigation, and argue why its conclusion is trustworthy.</w:t>
      </w:r>
    </w:p>
    <w:p w14:paraId="38FC9207" w14:textId="77777777" w:rsidR="00CE3F15" w:rsidRDefault="00000000">
      <w:pPr>
        <w:spacing w:before="200" w:after="80"/>
      </w:pPr>
      <w:r>
        <w:rPr>
          <w:b/>
          <w:color w:val="1E3A5F"/>
          <w:sz w:val="26"/>
        </w:rPr>
        <w:t>The Demonstration (what you saw)</w:t>
      </w:r>
    </w:p>
    <w:p w14:paraId="4C7AE4FE" w14:textId="2E2D0AF1" w:rsidR="00CE3F15" w:rsidRDefault="00000000">
      <w:pPr>
        <w:spacing w:after="80"/>
      </w:pPr>
      <w:r>
        <w:rPr>
          <w:color w:val="000000"/>
          <w:sz w:val="21"/>
        </w:rPr>
        <w:t xml:space="preserve">A 6% </w:t>
      </w:r>
      <w:r w:rsidR="00DC7B2E">
        <w:rPr>
          <w:color w:val="000000"/>
          <w:sz w:val="21"/>
        </w:rPr>
        <w:t>hydrogen peroxide solution is measured</w:t>
      </w:r>
      <w:r>
        <w:rPr>
          <w:color w:val="000000"/>
          <w:sz w:val="21"/>
        </w:rPr>
        <w:t xml:space="preserve"> into a </w:t>
      </w:r>
      <w:r w:rsidR="00DC7B2E">
        <w:rPr>
          <w:color w:val="000000"/>
          <w:sz w:val="21"/>
        </w:rPr>
        <w:t xml:space="preserve">graduated </w:t>
      </w:r>
      <w:r>
        <w:rPr>
          <w:color w:val="000000"/>
          <w:sz w:val="21"/>
        </w:rPr>
        <w:t xml:space="preserve">cylinder with dish soap. Yeast (a catalyst) is added. A tall column of </w:t>
      </w:r>
      <w:r w:rsidR="00DC7B2E">
        <w:rPr>
          <w:color w:val="000000"/>
          <w:sz w:val="21"/>
        </w:rPr>
        <w:t>foam</w:t>
      </w:r>
      <w:r>
        <w:rPr>
          <w:color w:val="000000"/>
          <w:sz w:val="21"/>
        </w:rPr>
        <w:t xml:space="preserve"> erupts and the cylinder warms slightly. The gas collected above the </w:t>
      </w:r>
      <w:r w:rsidR="00DC7B2E">
        <w:rPr>
          <w:color w:val="000000"/>
          <w:sz w:val="21"/>
        </w:rPr>
        <w:t xml:space="preserve">foam </w:t>
      </w:r>
      <w:r>
        <w:rPr>
          <w:color w:val="000000"/>
          <w:sz w:val="21"/>
        </w:rPr>
        <w:t xml:space="preserve">height re-lights a glowing splint. The class repeats the demo twice with the same 100 mL of peroxide and catalyst, and the </w:t>
      </w:r>
      <w:r w:rsidR="00DC7B2E">
        <w:rPr>
          <w:color w:val="000000"/>
          <w:sz w:val="21"/>
        </w:rPr>
        <w:t>foam</w:t>
      </w:r>
      <w:r>
        <w:rPr>
          <w:color w:val="000000"/>
          <w:sz w:val="21"/>
        </w:rPr>
        <w:t xml:space="preserve"> height is nearly the same each time (about 60 cm).</w:t>
      </w:r>
      <w:r w:rsidR="00DC7B2E">
        <w:rPr>
          <w:color w:val="000000"/>
          <w:sz w:val="21"/>
        </w:rPr>
        <w:t xml:space="preserve"> The class repeats the experiment, this time without yeast, and no measurable foam is produced. </w:t>
      </w:r>
    </w:p>
    <w:p w14:paraId="21AFC4EF" w14:textId="77777777" w:rsidR="00CE3F15" w:rsidRDefault="00000000">
      <w:pPr>
        <w:spacing w:before="200" w:after="80"/>
      </w:pPr>
      <w:r>
        <w:rPr>
          <w:b/>
          <w:color w:val="1E3A5F"/>
          <w:sz w:val="26"/>
        </w:rPr>
        <w:t>Part 1 — Identify the Characteristics</w:t>
      </w:r>
    </w:p>
    <w:p w14:paraId="6F22C470" w14:textId="77777777" w:rsidR="00CE3F15" w:rsidRDefault="00000000">
      <w:pPr>
        <w:spacing w:after="80"/>
      </w:pPr>
      <w:r>
        <w:rPr>
          <w:color w:val="000000"/>
          <w:sz w:val="21"/>
        </w:rPr>
        <w:t>For EACH of the four characteristics of science, explain how it appears in this demonstration. Use at least one specific detail from the description above for each:</w:t>
      </w:r>
    </w:p>
    <w:p w14:paraId="23D6DEB2" w14:textId="77777777" w:rsidR="00CE3F15" w:rsidRDefault="00000000">
      <w:pPr>
        <w:spacing w:after="40"/>
        <w:ind w:left="360"/>
      </w:pPr>
      <w:r>
        <w:rPr>
          <w:color w:val="000000"/>
          <w:sz w:val="21"/>
        </w:rPr>
        <w:t>1.  EMPIRICAL — what evidence was collected, and how?</w:t>
      </w:r>
    </w:p>
    <w:p w14:paraId="052A1C9F" w14:textId="77777777" w:rsidR="00CE3F15" w:rsidRDefault="0000000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TESTABLE —</w:t>
      </w:r>
      <w:proofErr w:type="gramEnd"/>
      <w:r>
        <w:rPr>
          <w:color w:val="000000"/>
          <w:sz w:val="21"/>
        </w:rPr>
        <w:t xml:space="preserve"> what question was this investigation answering?</w:t>
      </w:r>
    </w:p>
    <w:p w14:paraId="3B98BDF4" w14:textId="77777777" w:rsidR="00CE3F15" w:rsidRDefault="00000000">
      <w:pPr>
        <w:spacing w:after="40"/>
        <w:ind w:left="360"/>
      </w:pPr>
      <w:r>
        <w:rPr>
          <w:color w:val="000000"/>
          <w:sz w:val="21"/>
        </w:rPr>
        <w:t>3.  LOGICAL REASONING — what inference was made from the evidence (gas identification, energy change)?</w:t>
      </w:r>
    </w:p>
    <w:p w14:paraId="6DBC0A56" w14:textId="77777777" w:rsidR="00CE3F15" w:rsidRDefault="00000000">
      <w:pPr>
        <w:spacing w:after="40"/>
        <w:ind w:left="360"/>
      </w:pPr>
      <w:r>
        <w:rPr>
          <w:color w:val="000000"/>
          <w:sz w:val="21"/>
        </w:rPr>
        <w:t>4</w:t>
      </w:r>
      <w:proofErr w:type="gramStart"/>
      <w:r>
        <w:rPr>
          <w:color w:val="000000"/>
          <w:sz w:val="21"/>
        </w:rPr>
        <w:t>.  REPLICABLE —</w:t>
      </w:r>
      <w:proofErr w:type="gramEnd"/>
      <w:r>
        <w:rPr>
          <w:color w:val="000000"/>
          <w:sz w:val="21"/>
        </w:rPr>
        <w:t xml:space="preserve"> what in the description </w:t>
      </w:r>
      <w:proofErr w:type="gramStart"/>
      <w:r>
        <w:rPr>
          <w:color w:val="000000"/>
          <w:sz w:val="21"/>
        </w:rPr>
        <w:t>shows the results</w:t>
      </w:r>
      <w:proofErr w:type="gramEnd"/>
      <w:r>
        <w:rPr>
          <w:color w:val="000000"/>
          <w:sz w:val="21"/>
        </w:rPr>
        <w:t xml:space="preserve"> could be (and were) repeated?</w:t>
      </w:r>
    </w:p>
    <w:p w14:paraId="2E084C6A" w14:textId="77777777" w:rsidR="00CE3F15" w:rsidRDefault="00000000">
      <w:pPr>
        <w:spacing w:before="200" w:after="80"/>
      </w:pPr>
      <w:r>
        <w:rPr>
          <w:b/>
          <w:color w:val="1E3A5F"/>
          <w:sz w:val="26"/>
        </w:rPr>
        <w:t>Part 2 — Why Evidence Beats Opinion</w:t>
      </w:r>
    </w:p>
    <w:p w14:paraId="0F6852E1" w14:textId="77777777" w:rsidR="00CE3F15" w:rsidRDefault="0000000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Explain</w:t>
      </w:r>
      <w:proofErr w:type="gramEnd"/>
      <w:r>
        <w:rPr>
          <w:color w:val="000000"/>
          <w:sz w:val="21"/>
        </w:rPr>
        <w:t xml:space="preserve"> why the glowing-splint test (evidence) is a more trustworthy way to identify the gas than simply asserting "it's oxygen."</w:t>
      </w:r>
    </w:p>
    <w:p w14:paraId="30404972" w14:textId="77777777" w:rsidR="00CE3F15" w:rsidRDefault="0000000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The</w:t>
      </w:r>
      <w:proofErr w:type="gramEnd"/>
      <w:r>
        <w:rPr>
          <w:color w:val="000000"/>
          <w:sz w:val="21"/>
        </w:rPr>
        <w:t xml:space="preserve"> teacher's authority ("I say it's oxygen") is not what makes it science. Explain what turns the teacher's claim into a scientific claim.</w:t>
      </w:r>
    </w:p>
    <w:p w14:paraId="2E1E2DAA" w14:textId="77777777" w:rsidR="00CE3F15" w:rsidRDefault="00000000">
      <w:pPr>
        <w:spacing w:before="200" w:after="80"/>
      </w:pPr>
      <w:r>
        <w:rPr>
          <w:b/>
          <w:color w:val="1E3A5F"/>
          <w:sz w:val="26"/>
        </w:rPr>
        <w:t>Part 3 — Extend</w:t>
      </w:r>
    </w:p>
    <w:p w14:paraId="56CA9452" w14:textId="77777777" w:rsidR="00CE3F15" w:rsidRDefault="00000000">
      <w:pPr>
        <w:spacing w:after="80"/>
      </w:pPr>
      <w:r>
        <w:rPr>
          <w:color w:val="000000"/>
          <w:sz w:val="21"/>
        </w:rPr>
        <w:t>Design one change a student could make to test a NEW question about this same reaction (e.g., change the amount of catalyst, the temperature, or the peroxide concentration), and state why that new investigation would still qualify as scientific.</w:t>
      </w:r>
    </w:p>
    <w:p w14:paraId="5B4C330D" w14:textId="77777777" w:rsidR="00CE3F15" w:rsidRDefault="00000000">
      <w:pPr>
        <w:spacing w:before="200" w:after="80"/>
      </w:pPr>
      <w:r>
        <w:rPr>
          <w:b/>
          <w:color w:val="1E3A5F"/>
          <w:sz w:val="26"/>
        </w:rPr>
        <w:t>Part 4 — The Variables Behind It</w:t>
      </w:r>
    </w:p>
    <w:p w14:paraId="154F6CF7" w14:textId="77777777" w:rsidR="00CE3F15" w:rsidRDefault="0000000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State</w:t>
      </w:r>
      <w:proofErr w:type="gramEnd"/>
      <w:r>
        <w:rPr>
          <w:color w:val="000000"/>
          <w:sz w:val="21"/>
        </w:rPr>
        <w:t xml:space="preserve"> the testable question the demonstration answers.</w:t>
      </w:r>
    </w:p>
    <w:p w14:paraId="23140125" w14:textId="77777777" w:rsidR="00CE3F15" w:rsidRDefault="0000000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Identify</w:t>
      </w:r>
      <w:proofErr w:type="gramEnd"/>
      <w:r>
        <w:rPr>
          <w:color w:val="000000"/>
          <w:sz w:val="21"/>
        </w:rPr>
        <w:t xml:space="preserve"> the independent variable and the dependent variable the class could measure (using details from the description).</w:t>
      </w:r>
    </w:p>
    <w:p w14:paraId="517CB1DF" w14:textId="77777777" w:rsidR="00CE3F15" w:rsidRDefault="00000000">
      <w:pPr>
        <w:spacing w:after="40"/>
        <w:ind w:left="360"/>
      </w:pPr>
      <w:r>
        <w:rPr>
          <w:color w:val="000000"/>
          <w:sz w:val="21"/>
        </w:rPr>
        <w:t>3.  Explain what makes that question testable — connect it to one characteristic of science.</w:t>
      </w:r>
    </w:p>
    <w:p w14:paraId="37C09227" w14:textId="77777777" w:rsidR="00CE3F15" w:rsidRDefault="00CE3F15">
      <w:pPr>
        <w:spacing w:after="160"/>
      </w:pPr>
    </w:p>
    <w:p w14:paraId="71B3A959" w14:textId="77777777" w:rsidR="00CE3F15" w:rsidRDefault="00CE3F15">
      <w:pPr>
        <w:spacing w:after="160"/>
      </w:pPr>
    </w:p>
    <w:p w14:paraId="1474AA9B" w14:textId="77777777" w:rsidR="00CE3F15" w:rsidRDefault="00CE3F15">
      <w:pPr>
        <w:spacing w:after="160"/>
      </w:pPr>
    </w:p>
    <w:p w14:paraId="0203B75C" w14:textId="77777777" w:rsidR="00CE3F15" w:rsidRDefault="00000000">
      <w:r>
        <w:br w:type="page"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