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p w14:paraId="59D2E2AA" w14:textId="77777777" w:rsidR="005C7C48" w:rsidRDefault="00000000">
      <w:pPr>
        <w:spacing w:after="40"/>
      </w:pPr>
      <w:r>
        <w:rPr>
          <w:b/>
          <w:color w:val="1E3A5F"/>
          <w:sz w:val="19"/>
        </w:rPr>
        <w:t>Honors Chemistry — Unit 1: Foundations of Chemistry &amp; the Nature of Science</w:t>
      </w:r>
    </w:p>
    <w:p w14:paraId="0A4E6B81" w14:textId="77777777" w:rsidR="005C7C48" w:rsidRDefault="00000000">
      <w:pPr>
        <w:spacing w:after="40"/>
      </w:pPr>
      <w:r>
        <w:rPr>
          <w:color w:val="444444"/>
          <w:sz w:val="19"/>
        </w:rPr>
        <w:t>MUST DO   |   Area 3 · Data, Graphs &amp; Evidence</w:t>
      </w:r>
    </w:p>
    <w:p w14:paraId="7D7EDBDF" w14:textId="0D4BDB24" w:rsidR="005C7C48" w:rsidRDefault="003353DC">
      <w:pPr>
        <w:spacing w:after="40"/>
      </w:pPr>
      <w:r>
        <w:rPr>
          <w:b/>
          <w:color w:val="000000"/>
          <w:sz w:val="32"/>
        </w:rPr>
        <w:t>Option A: Graph Master: Scatter Plots &amp; Trendlines</w:t>
      </w:r>
    </w:p>
    <w:p w14:paraId="06C5FA11" w14:textId="77777777" w:rsidR="005C7C48" w:rsidRDefault="00000000">
      <w:pPr>
        <w:spacing w:after="120"/>
      </w:pPr>
      <w:r>
        <w:rPr>
          <w:b/>
          <w:color w:val="000000"/>
          <w:sz w:val="19"/>
        </w:rPr>
        <w:t>Covers Level 3.0 targets: SC.912.P.8.2 T4</w:t>
      </w:r>
    </w:p>
    <w:p w14:paraId="741721FC" w14:textId="77777777" w:rsidR="005C7C48" w:rsidRDefault="00000000">
      <w:pPr>
        <w:spacing w:after="100"/>
      </w:pPr>
      <w:r>
        <w:rPr>
          <w:i/>
          <w:color w:val="444444"/>
          <w:sz w:val="21"/>
        </w:rPr>
        <w:t>Chemistry graphs are almost always scatter plots: independent variable on the x-axis, dependent variable on the y-axis. Graph the data below, add a trendline, and use it to draw an evidence-based conclusion.</w:t>
      </w:r>
    </w:p>
    <w:p w14:paraId="367FA926" w14:textId="77777777" w:rsidR="005C7C48" w:rsidRDefault="00000000">
      <w:pPr>
        <w:spacing w:before="200" w:after="80"/>
      </w:pPr>
      <w:r>
        <w:rPr>
          <w:b/>
          <w:color w:val="1E3A5F"/>
          <w:sz w:val="26"/>
        </w:rPr>
        <w:t>Data Set 1 — Mass vs. Volume (Density Investigation)</w:t>
      </w:r>
    </w:p>
    <w:p w14:paraId="5A88E028" w14:textId="77777777" w:rsidR="005C7C48" w:rsidRDefault="00000000">
      <w:pPr>
        <w:spacing w:after="80"/>
      </w:pPr>
      <w:r>
        <w:rPr>
          <w:color w:val="000000"/>
          <w:sz w:val="21"/>
        </w:rPr>
        <w:t>A student measured the mass of increasing volumes of a liquid with an electronic balance and a graduated cylinder.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0"/>
        <w:gridCol w:w="1740"/>
        <w:gridCol w:w="1740"/>
        <w:gridCol w:w="1740"/>
        <w:gridCol w:w="1740"/>
        <w:gridCol w:w="1740"/>
      </w:tblGrid>
      <w:tr w:rsidR="005C7C48" w14:paraId="47763AEF" w14:textId="77777777">
        <w:tc>
          <w:tcPr>
            <w:tcW w:w="1740" w:type="dxa"/>
            <w:shd w:val="clear" w:color="auto" w:fill="1E3A5F"/>
          </w:tcPr>
          <w:p w14:paraId="500C5810" w14:textId="77777777" w:rsidR="005C7C48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Volume (mL)</w:t>
            </w:r>
          </w:p>
        </w:tc>
        <w:tc>
          <w:tcPr>
            <w:tcW w:w="1740" w:type="dxa"/>
            <w:shd w:val="clear" w:color="auto" w:fill="1E3A5F"/>
          </w:tcPr>
          <w:p w14:paraId="049B4F7C" w14:textId="77777777" w:rsidR="005C7C48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0.56</w:t>
            </w:r>
          </w:p>
        </w:tc>
        <w:tc>
          <w:tcPr>
            <w:tcW w:w="1740" w:type="dxa"/>
            <w:shd w:val="clear" w:color="auto" w:fill="1E3A5F"/>
          </w:tcPr>
          <w:p w14:paraId="5544EA37" w14:textId="77777777" w:rsidR="005C7C48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0.81</w:t>
            </w:r>
          </w:p>
        </w:tc>
        <w:tc>
          <w:tcPr>
            <w:tcW w:w="1740" w:type="dxa"/>
            <w:shd w:val="clear" w:color="auto" w:fill="1E3A5F"/>
          </w:tcPr>
          <w:p w14:paraId="4FDA133A" w14:textId="77777777" w:rsidR="005C7C48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0.92</w:t>
            </w:r>
          </w:p>
        </w:tc>
        <w:tc>
          <w:tcPr>
            <w:tcW w:w="1740" w:type="dxa"/>
            <w:shd w:val="clear" w:color="auto" w:fill="1E3A5F"/>
          </w:tcPr>
          <w:p w14:paraId="7C206A57" w14:textId="77777777" w:rsidR="005C7C48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1.21</w:t>
            </w:r>
          </w:p>
        </w:tc>
        <w:tc>
          <w:tcPr>
            <w:tcW w:w="1740" w:type="dxa"/>
            <w:shd w:val="clear" w:color="auto" w:fill="1E3A5F"/>
          </w:tcPr>
          <w:p w14:paraId="029C7662" w14:textId="77777777" w:rsidR="005C7C48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1.40</w:t>
            </w:r>
          </w:p>
        </w:tc>
      </w:tr>
      <w:tr w:rsidR="005C7C48" w14:paraId="3A5588C8" w14:textId="77777777">
        <w:tc>
          <w:tcPr>
            <w:tcW w:w="1740" w:type="dxa"/>
          </w:tcPr>
          <w:p w14:paraId="1DBFB88C" w14:textId="77777777" w:rsidR="005C7C48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Mass (g)</w:t>
            </w:r>
          </w:p>
        </w:tc>
        <w:tc>
          <w:tcPr>
            <w:tcW w:w="1740" w:type="dxa"/>
          </w:tcPr>
          <w:p w14:paraId="5F17958B" w14:textId="77777777" w:rsidR="005C7C48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5.2</w:t>
            </w:r>
          </w:p>
        </w:tc>
        <w:tc>
          <w:tcPr>
            <w:tcW w:w="1740" w:type="dxa"/>
          </w:tcPr>
          <w:p w14:paraId="26D0E8AA" w14:textId="77777777" w:rsidR="005C7C48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7.3</w:t>
            </w:r>
          </w:p>
        </w:tc>
        <w:tc>
          <w:tcPr>
            <w:tcW w:w="1740" w:type="dxa"/>
          </w:tcPr>
          <w:p w14:paraId="377A7C34" w14:textId="77777777" w:rsidR="005C7C48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8.9</w:t>
            </w:r>
          </w:p>
        </w:tc>
        <w:tc>
          <w:tcPr>
            <w:tcW w:w="1740" w:type="dxa"/>
          </w:tcPr>
          <w:p w14:paraId="70FBA470" w14:textId="77777777" w:rsidR="005C7C48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10.1</w:t>
            </w:r>
          </w:p>
        </w:tc>
        <w:tc>
          <w:tcPr>
            <w:tcW w:w="1740" w:type="dxa"/>
          </w:tcPr>
          <w:p w14:paraId="00E05CD2" w14:textId="77777777" w:rsidR="005C7C48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12.0</w:t>
            </w:r>
          </w:p>
        </w:tc>
      </w:tr>
    </w:tbl>
    <w:p w14:paraId="7E6D25BD" w14:textId="77777777" w:rsidR="005C7C48" w:rsidRDefault="00000000">
      <w:pPr>
        <w:spacing w:before="200" w:after="80"/>
      </w:pPr>
      <w:r>
        <w:rPr>
          <w:b/>
          <w:color w:val="1E3A5F"/>
          <w:sz w:val="26"/>
        </w:rPr>
        <w:t>Data Set 2 — Volume of HCl vs. Volume of H₂ Gas</w:t>
      </w:r>
    </w:p>
    <w:p w14:paraId="3C4DBB19" w14:textId="77777777" w:rsidR="005C7C48" w:rsidRDefault="00000000">
      <w:pPr>
        <w:spacing w:after="80"/>
      </w:pPr>
      <w:r>
        <w:rPr>
          <w:color w:val="000000"/>
          <w:sz w:val="21"/>
        </w:rPr>
        <w:t>A student added increasing volumes of hydrochloric acid to an excess of zinc and measured the volume of hydrogen gas produced.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0"/>
        <w:gridCol w:w="1160"/>
        <w:gridCol w:w="1160"/>
        <w:gridCol w:w="1160"/>
        <w:gridCol w:w="1160"/>
        <w:gridCol w:w="1160"/>
        <w:gridCol w:w="1160"/>
        <w:gridCol w:w="1160"/>
        <w:gridCol w:w="1160"/>
      </w:tblGrid>
      <w:tr w:rsidR="005C7C48" w14:paraId="518D6FC4" w14:textId="77777777">
        <w:tc>
          <w:tcPr>
            <w:tcW w:w="1160" w:type="dxa"/>
            <w:shd w:val="clear" w:color="auto" w:fill="1E3A5F"/>
          </w:tcPr>
          <w:p w14:paraId="0D0F763E" w14:textId="77777777" w:rsidR="005C7C48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Volume of HCl (mL)</w:t>
            </w:r>
          </w:p>
        </w:tc>
        <w:tc>
          <w:tcPr>
            <w:tcW w:w="1160" w:type="dxa"/>
            <w:shd w:val="clear" w:color="auto" w:fill="1E3A5F"/>
          </w:tcPr>
          <w:p w14:paraId="2537D8EE" w14:textId="77777777" w:rsidR="005C7C48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1</w:t>
            </w:r>
          </w:p>
        </w:tc>
        <w:tc>
          <w:tcPr>
            <w:tcW w:w="1160" w:type="dxa"/>
            <w:shd w:val="clear" w:color="auto" w:fill="1E3A5F"/>
          </w:tcPr>
          <w:p w14:paraId="6A89E2F9" w14:textId="77777777" w:rsidR="005C7C48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2</w:t>
            </w:r>
          </w:p>
        </w:tc>
        <w:tc>
          <w:tcPr>
            <w:tcW w:w="1160" w:type="dxa"/>
            <w:shd w:val="clear" w:color="auto" w:fill="1E3A5F"/>
          </w:tcPr>
          <w:p w14:paraId="46D5535B" w14:textId="77777777" w:rsidR="005C7C48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3</w:t>
            </w:r>
          </w:p>
        </w:tc>
        <w:tc>
          <w:tcPr>
            <w:tcW w:w="1160" w:type="dxa"/>
            <w:shd w:val="clear" w:color="auto" w:fill="1E3A5F"/>
          </w:tcPr>
          <w:p w14:paraId="00EBAF4A" w14:textId="77777777" w:rsidR="005C7C48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4</w:t>
            </w:r>
          </w:p>
        </w:tc>
        <w:tc>
          <w:tcPr>
            <w:tcW w:w="1160" w:type="dxa"/>
            <w:shd w:val="clear" w:color="auto" w:fill="1E3A5F"/>
          </w:tcPr>
          <w:p w14:paraId="6CB06C91" w14:textId="77777777" w:rsidR="005C7C48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5</w:t>
            </w:r>
          </w:p>
        </w:tc>
        <w:tc>
          <w:tcPr>
            <w:tcW w:w="1160" w:type="dxa"/>
            <w:shd w:val="clear" w:color="auto" w:fill="1E3A5F"/>
          </w:tcPr>
          <w:p w14:paraId="4741E9D7" w14:textId="77777777" w:rsidR="005C7C48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6</w:t>
            </w:r>
          </w:p>
        </w:tc>
        <w:tc>
          <w:tcPr>
            <w:tcW w:w="1160" w:type="dxa"/>
            <w:shd w:val="clear" w:color="auto" w:fill="1E3A5F"/>
          </w:tcPr>
          <w:p w14:paraId="46B4C987" w14:textId="77777777" w:rsidR="005C7C48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7</w:t>
            </w:r>
          </w:p>
        </w:tc>
        <w:tc>
          <w:tcPr>
            <w:tcW w:w="1160" w:type="dxa"/>
            <w:shd w:val="clear" w:color="auto" w:fill="1E3A5F"/>
          </w:tcPr>
          <w:p w14:paraId="20A41384" w14:textId="77777777" w:rsidR="005C7C48" w:rsidRDefault="00000000">
            <w:pPr>
              <w:spacing w:before="20" w:after="20"/>
            </w:pPr>
            <w:r>
              <w:rPr>
                <w:b/>
                <w:color w:val="FFFFFF"/>
                <w:sz w:val="18"/>
              </w:rPr>
              <w:t>8</w:t>
            </w:r>
          </w:p>
        </w:tc>
      </w:tr>
      <w:tr w:rsidR="005C7C48" w14:paraId="2BB53367" w14:textId="77777777">
        <w:tc>
          <w:tcPr>
            <w:tcW w:w="1160" w:type="dxa"/>
          </w:tcPr>
          <w:p w14:paraId="3A05909D" w14:textId="77777777" w:rsidR="005C7C48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Volume of H₂ gas (mL)</w:t>
            </w:r>
          </w:p>
        </w:tc>
        <w:tc>
          <w:tcPr>
            <w:tcW w:w="1160" w:type="dxa"/>
          </w:tcPr>
          <w:p w14:paraId="0289ABC8" w14:textId="77777777" w:rsidR="005C7C48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w="1160" w:type="dxa"/>
          </w:tcPr>
          <w:p w14:paraId="768FDBD7" w14:textId="77777777" w:rsidR="005C7C48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1160" w:type="dxa"/>
          </w:tcPr>
          <w:p w14:paraId="07F1AC31" w14:textId="77777777" w:rsidR="005C7C48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1160" w:type="dxa"/>
          </w:tcPr>
          <w:p w14:paraId="5D677930" w14:textId="77777777" w:rsidR="005C7C48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20</w:t>
            </w:r>
          </w:p>
        </w:tc>
        <w:tc>
          <w:tcPr>
            <w:tcW w:w="1160" w:type="dxa"/>
          </w:tcPr>
          <w:p w14:paraId="65A118C7" w14:textId="77777777" w:rsidR="005C7C48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22</w:t>
            </w:r>
          </w:p>
        </w:tc>
        <w:tc>
          <w:tcPr>
            <w:tcW w:w="1160" w:type="dxa"/>
          </w:tcPr>
          <w:p w14:paraId="70406B2C" w14:textId="77777777" w:rsidR="005C7C48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25</w:t>
            </w:r>
          </w:p>
        </w:tc>
        <w:tc>
          <w:tcPr>
            <w:tcW w:w="1160" w:type="dxa"/>
          </w:tcPr>
          <w:p w14:paraId="725C71DD" w14:textId="77777777" w:rsidR="005C7C48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26</w:t>
            </w:r>
          </w:p>
        </w:tc>
        <w:tc>
          <w:tcPr>
            <w:tcW w:w="1160" w:type="dxa"/>
          </w:tcPr>
          <w:p w14:paraId="5F89274A" w14:textId="77777777" w:rsidR="005C7C48" w:rsidRDefault="00000000">
            <w:pPr>
              <w:spacing w:before="20" w:after="20"/>
            </w:pPr>
            <w:r>
              <w:rPr>
                <w:color w:val="000000"/>
                <w:sz w:val="18"/>
              </w:rPr>
              <w:t>26</w:t>
            </w:r>
          </w:p>
        </w:tc>
      </w:tr>
    </w:tbl>
    <w:p w14:paraId="6181B103" w14:textId="77777777" w:rsidR="005C7C48" w:rsidRDefault="00000000">
      <w:pPr>
        <w:spacing w:before="200" w:after="80"/>
      </w:pPr>
      <w:r>
        <w:rPr>
          <w:b/>
          <w:color w:val="1E3A5F"/>
          <w:sz w:val="26"/>
        </w:rPr>
        <w:t>Part 1 — Graph</w:t>
      </w:r>
    </w:p>
    <w:p w14:paraId="47709B94" w14:textId="77777777" w:rsidR="005C7C48" w:rsidRDefault="00000000">
      <w:pPr>
        <w:spacing w:after="80"/>
      </w:pPr>
      <w:r>
        <w:rPr>
          <w:color w:val="000000"/>
          <w:sz w:val="21"/>
        </w:rPr>
        <w:t>For Data Set 1: construct a scatter plot (axis labels, even intervals, units; the plotted points should occupy most of the graph area). Draw or add a best-fit trendline and write its equation in y = mx + b form.</w:t>
      </w:r>
    </w:p>
    <w:p w14:paraId="7D6C3E5E" w14:textId="1C20BB3D" w:rsidR="003353DC" w:rsidRPr="003353DC" w:rsidRDefault="003353DC" w:rsidP="003353DC">
      <w:pPr>
        <w:spacing w:after="80"/>
      </w:pPr>
      <w:r>
        <w:rPr>
          <w:i/>
          <w:color w:val="444444"/>
          <w:sz w:val="18"/>
        </w:rPr>
        <w:t>You may draw the graph by hand on grid paper or use a spreadsheet; if by hand, label everything and use a ruler for the trendline.</w:t>
      </w:r>
    </w:p>
    <w:p w14:paraId="5751F3E2" w14:textId="2B0517BC" w:rsidR="005C7C48" w:rsidRDefault="00000000">
      <w:pPr>
        <w:spacing w:before="200" w:after="80"/>
      </w:pPr>
      <w:r>
        <w:rPr>
          <w:b/>
          <w:color w:val="1E3A5F"/>
          <w:sz w:val="26"/>
        </w:rPr>
        <w:t>Part 2 — Describe the Correlation</w:t>
      </w:r>
    </w:p>
    <w:p w14:paraId="7E061C4F" w14:textId="77777777" w:rsidR="005C7C48" w:rsidRDefault="00000000">
      <w:pPr>
        <w:spacing w:after="40"/>
        <w:ind w:left="360"/>
      </w:pPr>
      <w:r>
        <w:rPr>
          <w:color w:val="000000"/>
          <w:sz w:val="21"/>
        </w:rPr>
        <w:t>1.  For each data set, describe the correlation as positive/negative and strong/moderate/weak, using the definitions from the slideshow (strong = little variance in the DV; weak = large variance).</w:t>
      </w:r>
    </w:p>
    <w:p w14:paraId="4B790287" w14:textId="77777777" w:rsidR="005C7C48" w:rsidRDefault="00000000">
      <w:pPr>
        <w:spacing w:after="40"/>
        <w:ind w:left="360"/>
      </w:pPr>
      <w:r>
        <w:rPr>
          <w:color w:val="000000"/>
          <w:sz w:val="21"/>
        </w:rPr>
        <w:t>2.  For Data Set 1, the correlation coefficient r = 0.99 and R² ≈ 0.98. Interpret what R² tells you about the amount of variance in the dependent variable explained by the independent variable.</w:t>
      </w:r>
    </w:p>
    <w:p w14:paraId="4C24C9AA" w14:textId="77777777" w:rsidR="005C7C48" w:rsidRDefault="00000000">
      <w:pPr>
        <w:spacing w:before="200" w:after="80"/>
      </w:pPr>
      <w:r>
        <w:rPr>
          <w:b/>
          <w:color w:val="1E3A5F"/>
          <w:sz w:val="26"/>
        </w:rPr>
        <w:t>Part 3 — Use the Trendline</w:t>
      </w:r>
    </w:p>
    <w:p w14:paraId="3A595CB8" w14:textId="77777777" w:rsidR="005C7C48" w:rsidRDefault="00000000">
      <w:pPr>
        <w:spacing w:after="40"/>
        <w:ind w:left="360"/>
      </w:pPr>
      <w:r>
        <w:rPr>
          <w:color w:val="000000"/>
          <w:sz w:val="21"/>
        </w:rPr>
        <w:t>1.  Use the equation of your trendline to predict the mass of 2.00 mL of this liquid (interpolation) and of 5.00 mL (extrapolation).</w:t>
      </w:r>
    </w:p>
    <w:p w14:paraId="1146D025" w14:textId="77777777" w:rsidR="005C7C48" w:rsidRDefault="00000000">
      <w:pPr>
        <w:spacing w:after="40"/>
        <w:ind w:left="360"/>
      </w:pPr>
      <w:r>
        <w:rPr>
          <w:color w:val="000000"/>
          <w:sz w:val="21"/>
        </w:rPr>
        <w:t>2.  The slope of a mass-vs-volume graph equals density. Report the density of this liquid with units.</w:t>
      </w:r>
    </w:p>
    <w:p w14:paraId="1E19B681" w14:textId="77777777" w:rsidR="005C7C48" w:rsidRDefault="00000000">
      <w:pPr>
        <w:spacing w:before="200" w:after="80"/>
      </w:pPr>
      <w:r>
        <w:rPr>
          <w:b/>
          <w:color w:val="1E3A5F"/>
          <w:sz w:val="26"/>
        </w:rPr>
        <w:t>Part 4 — Conclude (Observation vs. Inference)</w:t>
      </w:r>
    </w:p>
    <w:p w14:paraId="5B7B47AE" w14:textId="77777777" w:rsidR="005C7C48" w:rsidRDefault="00000000">
      <w:pPr>
        <w:spacing w:after="40"/>
        <w:ind w:left="360"/>
      </w:pPr>
      <w:r>
        <w:rPr>
          <w:color w:val="000000"/>
          <w:sz w:val="21"/>
        </w:rPr>
        <w:t>1.  State one conclusion as a pure observation (what the data literally show).</w:t>
      </w:r>
    </w:p>
    <w:p w14:paraId="2379CFBB" w14:textId="77777777" w:rsidR="005C7C48" w:rsidRDefault="00000000">
      <w:pPr>
        <w:spacing w:after="40"/>
        <w:ind w:left="360"/>
      </w:pPr>
      <w:r>
        <w:rPr>
          <w:color w:val="000000"/>
          <w:sz w:val="21"/>
        </w:rPr>
        <w:t>2.  State one conclusion as an inference (what you conclude beyond the data).</w:t>
      </w:r>
    </w:p>
    <w:p w14:paraId="1322F388" w14:textId="77777777" w:rsidR="005C7C48" w:rsidRDefault="00000000">
      <w:pPr>
        <w:spacing w:after="40"/>
        <w:ind w:left="360"/>
      </w:pPr>
      <w:r>
        <w:rPr>
          <w:color w:val="000000"/>
          <w:sz w:val="21"/>
        </w:rPr>
        <w:t>3.  Explain why the H₂ data in Set 2 levels off (plateaus) at large HCl volumes — relate it to the reaction and to the "data does not prove anything" rule.</w:t>
      </w:r>
    </w:p>
    <w:p w14:paraId="3EE55D88" w14:textId="77777777" w:rsidR="005C7C48" w:rsidRDefault="005C7C48">
      <w:pPr>
        <w:spacing w:after="160"/>
      </w:pPr>
    </w:p>
    <w:p w14:paraId="0041FBEF" w14:textId="77777777" w:rsidR="005C7C48" w:rsidRDefault="005C7C48">
      <w:pPr>
        <w:spacing w:after="160"/>
      </w:pP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