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1B759DBD" w14:textId="77777777" w:rsidR="00E6185F" w:rsidRDefault="00000000">
      <w:pPr>
        <w:spacing w:after="40"/>
      </w:pPr>
      <w:r>
        <w:rPr>
          <w:b/>
          <w:color w:val="1E3A5F"/>
          <w:sz w:val="19"/>
        </w:rPr>
        <w:t>Honors Chemistry — Unit 1: Foundations of Chemistry &amp; the Nature of Science</w:t>
      </w:r>
    </w:p>
    <w:p w14:paraId="0A311103" w14:textId="77777777" w:rsidR="00E6185F" w:rsidRDefault="00000000">
      <w:pPr>
        <w:spacing w:after="40"/>
      </w:pPr>
      <w:r>
        <w:rPr>
          <w:color w:val="444444"/>
          <w:sz w:val="19"/>
        </w:rPr>
        <w:t>MUST DO   |   Area 4 · Theories &amp; Laws</w:t>
      </w:r>
    </w:p>
    <w:p w14:paraId="17666028" w14:textId="77777777" w:rsidR="00E6185F" w:rsidRDefault="004D0ECA">
      <w:pPr>
        <w:spacing w:after="40"/>
      </w:pPr>
      <w:r>
        <w:rPr>
          <w:b/>
          <w:color w:val="000000"/>
          <w:sz w:val="32"/>
        </w:rPr>
        <w:t>Option B: Conservation in Action + Theory Audit</w:t>
      </w:r>
    </w:p>
    <w:p w14:paraId="4D839D9F" w14:textId="77777777" w:rsidR="00E6185F" w:rsidRPr="004D0ECA" w:rsidRDefault="00000000">
      <w:pPr>
        <w:spacing w:after="120"/>
        <w:rPr>
          <w:lang w:val="fr-FR"/>
        </w:rPr>
      </w:pPr>
      <w:proofErr w:type="spellStart"/>
      <w:r w:rsidRPr="004D0ECA">
        <w:rPr>
          <w:b/>
          <w:color w:val="000000"/>
          <w:sz w:val="19"/>
          <w:lang w:val="fr-FR"/>
        </w:rPr>
        <w:t>Covers</w:t>
      </w:r>
      <w:proofErr w:type="spellEnd"/>
      <w:r w:rsidRPr="004D0ECA">
        <w:rPr>
          <w:b/>
          <w:color w:val="000000"/>
          <w:sz w:val="19"/>
          <w:lang w:val="fr-FR"/>
        </w:rPr>
        <w:t xml:space="preserve"> </w:t>
      </w:r>
      <w:proofErr w:type="spellStart"/>
      <w:r w:rsidRPr="004D0ECA">
        <w:rPr>
          <w:b/>
          <w:color w:val="000000"/>
          <w:sz w:val="19"/>
          <w:lang w:val="fr-FR"/>
        </w:rPr>
        <w:t>Level</w:t>
      </w:r>
      <w:proofErr w:type="spellEnd"/>
      <w:r w:rsidRPr="004D0ECA">
        <w:rPr>
          <w:b/>
          <w:color w:val="000000"/>
          <w:sz w:val="19"/>
          <w:lang w:val="fr-FR"/>
        </w:rPr>
        <w:t xml:space="preserve"> 3.0 </w:t>
      </w:r>
      <w:proofErr w:type="spellStart"/>
      <w:proofErr w:type="gramStart"/>
      <w:r w:rsidRPr="004D0ECA">
        <w:rPr>
          <w:b/>
          <w:color w:val="000000"/>
          <w:sz w:val="19"/>
          <w:lang w:val="fr-FR"/>
        </w:rPr>
        <w:t>targets</w:t>
      </w:r>
      <w:proofErr w:type="spellEnd"/>
      <w:r w:rsidRPr="004D0ECA">
        <w:rPr>
          <w:b/>
          <w:color w:val="000000"/>
          <w:sz w:val="19"/>
          <w:lang w:val="fr-FR"/>
        </w:rPr>
        <w:t>:</w:t>
      </w:r>
      <w:proofErr w:type="gramEnd"/>
      <w:r w:rsidRPr="004D0ECA">
        <w:rPr>
          <w:b/>
          <w:color w:val="000000"/>
          <w:sz w:val="19"/>
          <w:lang w:val="fr-FR"/>
        </w:rPr>
        <w:t xml:space="preserve"> SC.</w:t>
      </w:r>
      <w:proofErr w:type="gramStart"/>
      <w:r w:rsidRPr="004D0ECA">
        <w:rPr>
          <w:b/>
          <w:color w:val="000000"/>
          <w:sz w:val="19"/>
          <w:lang w:val="fr-FR"/>
        </w:rPr>
        <w:t>912.N.</w:t>
      </w:r>
      <w:proofErr w:type="gramEnd"/>
      <w:r w:rsidRPr="004D0ECA">
        <w:rPr>
          <w:b/>
          <w:color w:val="000000"/>
          <w:sz w:val="19"/>
          <w:lang w:val="fr-FR"/>
        </w:rPr>
        <w:t>3.1 T1, T2 · SC.</w:t>
      </w:r>
      <w:proofErr w:type="gramStart"/>
      <w:r w:rsidRPr="004D0ECA">
        <w:rPr>
          <w:b/>
          <w:color w:val="000000"/>
          <w:sz w:val="19"/>
          <w:lang w:val="fr-FR"/>
        </w:rPr>
        <w:t>912.N.</w:t>
      </w:r>
      <w:proofErr w:type="gramEnd"/>
      <w:r w:rsidRPr="004D0ECA">
        <w:rPr>
          <w:b/>
          <w:color w:val="000000"/>
          <w:sz w:val="19"/>
          <w:lang w:val="fr-FR"/>
        </w:rPr>
        <w:t>3.3 T1, T2 · SC.</w:t>
      </w:r>
      <w:proofErr w:type="gramStart"/>
      <w:r w:rsidRPr="004D0ECA">
        <w:rPr>
          <w:b/>
          <w:color w:val="000000"/>
          <w:sz w:val="19"/>
          <w:lang w:val="fr-FR"/>
        </w:rPr>
        <w:t>912.N.</w:t>
      </w:r>
      <w:proofErr w:type="gramEnd"/>
      <w:r w:rsidRPr="004D0ECA">
        <w:rPr>
          <w:b/>
          <w:color w:val="000000"/>
          <w:sz w:val="19"/>
          <w:lang w:val="fr-FR"/>
        </w:rPr>
        <w:t>3.4 T1, T2</w:t>
      </w:r>
    </w:p>
    <w:p w14:paraId="4D42B45A" w14:textId="0E4AB07F" w:rsidR="00E6185F" w:rsidRDefault="00000000">
      <w:pPr>
        <w:spacing w:after="100"/>
      </w:pPr>
      <w:r>
        <w:rPr>
          <w:i/>
          <w:color w:val="444444"/>
          <w:sz w:val="21"/>
        </w:rPr>
        <w:t>Remember the division of labor between laws and theories: a LAW describes a pattern</w:t>
      </w:r>
      <w:r w:rsidR="00022898">
        <w:rPr>
          <w:i/>
          <w:color w:val="444444"/>
          <w:sz w:val="21"/>
        </w:rPr>
        <w:t>:</w:t>
      </w:r>
      <w:r>
        <w:rPr>
          <w:i/>
          <w:color w:val="444444"/>
          <w:sz w:val="21"/>
        </w:rPr>
        <w:t xml:space="preserve"> what happens (e.g., mass before = mass after)</w:t>
      </w:r>
      <w:r w:rsidR="00022898">
        <w:rPr>
          <w:i/>
          <w:color w:val="444444"/>
          <w:sz w:val="21"/>
        </w:rPr>
        <w:t>,</w:t>
      </w:r>
      <w:r>
        <w:rPr>
          <w:i/>
          <w:color w:val="444444"/>
          <w:sz w:val="21"/>
        </w:rPr>
        <w:t xml:space="preserve"> while a THEORY explains why the pattern holds. For each real reaction below, account for where the mass and energy are before and after, identify the law each example obeys, and then use a theory to explain why the law’s description holds at the particle level.</w:t>
      </w:r>
    </w:p>
    <w:p w14:paraId="130DC780" w14:textId="77777777" w:rsidR="00E6185F" w:rsidRDefault="00000000">
      <w:pPr>
        <w:spacing w:before="200" w:after="80"/>
      </w:pPr>
      <w:r>
        <w:rPr>
          <w:b/>
          <w:color w:val="1E3A5F"/>
          <w:sz w:val="26"/>
        </w:rPr>
        <w:t>Reaction 1 — Melting Ice: H₂O(s) → H₂O(l)</w:t>
      </w:r>
    </w:p>
    <w:p w14:paraId="12AB3512" w14:textId="77777777" w:rsidR="00E6185F" w:rsidRDefault="00000000">
      <w:pPr>
        <w:spacing w:after="80"/>
      </w:pPr>
      <w:r>
        <w:rPr>
          <w:color w:val="000000"/>
          <w:sz w:val="21"/>
        </w:rPr>
        <w:t>A 25.0 g ice cube at 0 °C melts completely into water.</w:t>
      </w:r>
    </w:p>
    <w:p w14:paraId="4D1FB686" w14:textId="77777777" w:rsidR="00E6185F" w:rsidRDefault="00000000">
      <w:pPr>
        <w:spacing w:before="200" w:after="80"/>
      </w:pPr>
      <w:r>
        <w:rPr>
          <w:b/>
          <w:color w:val="1E3A5F"/>
          <w:sz w:val="26"/>
        </w:rPr>
        <w:t>Reaction 2 — Burning Candle</w:t>
      </w:r>
    </w:p>
    <w:p w14:paraId="54AA1B5B" w14:textId="77777777" w:rsidR="00E6185F" w:rsidRDefault="00000000">
      <w:pPr>
        <w:spacing w:after="80"/>
      </w:pPr>
      <w:r>
        <w:rPr>
          <w:color w:val="000000"/>
          <w:sz w:val="21"/>
        </w:rPr>
        <w:t>A 5.0 g candle burns in an open room. Its mass decreases to 3.2 g, and the room warms slightly. (The candle wax reacts with oxygen gas to form carbon dioxide and water vapor.)</w:t>
      </w:r>
    </w:p>
    <w:p w14:paraId="1CE84262" w14:textId="77777777" w:rsidR="00E6185F" w:rsidRDefault="00000000">
      <w:pPr>
        <w:spacing w:before="200" w:after="80"/>
      </w:pPr>
      <w:r>
        <w:rPr>
          <w:b/>
          <w:color w:val="1E3A5F"/>
          <w:sz w:val="26"/>
        </w:rPr>
        <w:t>Reaction 3 — Elephant Toothpaste</w:t>
      </w:r>
    </w:p>
    <w:p w14:paraId="154778A7" w14:textId="77777777" w:rsidR="00E6185F" w:rsidRDefault="00000000">
      <w:pPr>
        <w:spacing w:after="80"/>
      </w:pPr>
      <w:r>
        <w:rPr>
          <w:color w:val="000000"/>
          <w:sz w:val="21"/>
        </w:rPr>
        <w:t>A 100 mL sample of 6% H₂O₂ (density ≈ 1.00 g/mL) decomposes in a sealed flask with a catalyst. The flask and contents are weighed before and after.</w:t>
      </w:r>
    </w:p>
    <w:p w14:paraId="71EC6A58" w14:textId="77777777" w:rsidR="00E6185F" w:rsidRDefault="00000000">
      <w:pPr>
        <w:spacing w:before="200" w:after="80"/>
      </w:pPr>
      <w:r>
        <w:rPr>
          <w:b/>
          <w:color w:val="1E3A5F"/>
          <w:sz w:val="26"/>
        </w:rPr>
        <w:t>Part 1 — Account for Mass</w:t>
      </w:r>
    </w:p>
    <w:tbl>
      <w:tblPr>
        <w:tblStyle w:val="TableGrid"/>
        <w:tblW w:w="0" w:type="auto"/>
        <w:tblLook w:val="04A0" w:firstRow="1" w:lastRow="0" w:firstColumn="1" w:lastColumn="0" w:noHBand="0" w:noVBand="1"/>
      </w:tblPr>
      <w:tblGrid>
        <w:gridCol w:w="2088"/>
        <w:gridCol w:w="2160"/>
        <w:gridCol w:w="2160"/>
        <w:gridCol w:w="1944"/>
        <w:gridCol w:w="2088"/>
      </w:tblGrid>
      <w:tr w:rsidR="00E6185F" w14:paraId="49AD671E" w14:textId="77777777" w:rsidTr="004D0ECA">
        <w:tc>
          <w:tcPr>
            <w:tcW w:w="2088" w:type="dxa"/>
            <w:shd w:val="clear" w:color="auto" w:fill="1E3A5F"/>
          </w:tcPr>
          <w:p w14:paraId="15B89D58" w14:textId="77777777" w:rsidR="00E6185F" w:rsidRDefault="00000000">
            <w:pPr>
              <w:spacing w:before="20" w:after="20"/>
            </w:pPr>
            <w:r>
              <w:rPr>
                <w:b/>
                <w:color w:val="FFFFFF"/>
                <w:sz w:val="18"/>
              </w:rPr>
              <w:t>Reaction</w:t>
            </w:r>
          </w:p>
        </w:tc>
        <w:tc>
          <w:tcPr>
            <w:tcW w:w="2160" w:type="dxa"/>
            <w:shd w:val="clear" w:color="auto" w:fill="1E3A5F"/>
          </w:tcPr>
          <w:p w14:paraId="6678F7AF" w14:textId="77777777" w:rsidR="00E6185F" w:rsidRDefault="00000000">
            <w:pPr>
              <w:spacing w:before="20" w:after="20"/>
            </w:pPr>
            <w:r>
              <w:rPr>
                <w:b/>
                <w:color w:val="FFFFFF"/>
                <w:sz w:val="18"/>
              </w:rPr>
              <w:t>Mass before (g)</w:t>
            </w:r>
          </w:p>
        </w:tc>
        <w:tc>
          <w:tcPr>
            <w:tcW w:w="2160" w:type="dxa"/>
            <w:shd w:val="clear" w:color="auto" w:fill="1E3A5F"/>
          </w:tcPr>
          <w:p w14:paraId="49C2CFB0" w14:textId="77777777" w:rsidR="00E6185F" w:rsidRDefault="00000000">
            <w:pPr>
              <w:spacing w:before="20" w:after="20"/>
            </w:pPr>
            <w:r>
              <w:rPr>
                <w:b/>
                <w:color w:val="FFFFFF"/>
                <w:sz w:val="18"/>
              </w:rPr>
              <w:t>Mass after (g)</w:t>
            </w:r>
          </w:p>
        </w:tc>
        <w:tc>
          <w:tcPr>
            <w:tcW w:w="1944" w:type="dxa"/>
            <w:shd w:val="clear" w:color="auto" w:fill="1E3A5F"/>
          </w:tcPr>
          <w:p w14:paraId="51A667FB" w14:textId="77777777" w:rsidR="00E6185F" w:rsidRDefault="00000000">
            <w:pPr>
              <w:spacing w:before="20" w:after="20"/>
            </w:pPr>
            <w:r>
              <w:rPr>
                <w:b/>
                <w:color w:val="FFFFFF"/>
                <w:sz w:val="18"/>
              </w:rPr>
              <w:t>Where is the mass? (what form, where)</w:t>
            </w:r>
          </w:p>
        </w:tc>
        <w:tc>
          <w:tcPr>
            <w:tcW w:w="2088" w:type="dxa"/>
            <w:shd w:val="clear" w:color="auto" w:fill="1E3A5F"/>
          </w:tcPr>
          <w:p w14:paraId="77EFE83D" w14:textId="77777777" w:rsidR="00E6185F" w:rsidRDefault="00796ABA">
            <w:pPr>
              <w:spacing w:before="20" w:after="20"/>
            </w:pPr>
            <w:r>
              <w:rPr>
                <w:b/>
                <w:color w:val="FFFFFF"/>
                <w:sz w:val="18"/>
              </w:rPr>
              <w:t>Is Mass Conserved?</w:t>
            </w:r>
          </w:p>
        </w:tc>
      </w:tr>
      <w:tr w:rsidR="00E6185F" w14:paraId="4E730F81" w14:textId="77777777" w:rsidTr="004D0ECA">
        <w:tc>
          <w:tcPr>
            <w:tcW w:w="2088" w:type="dxa"/>
          </w:tcPr>
          <w:p w14:paraId="1C59C696" w14:textId="77777777" w:rsidR="00E6185F" w:rsidRDefault="00000000">
            <w:pPr>
              <w:spacing w:before="20" w:after="20"/>
            </w:pPr>
            <w:r>
              <w:rPr>
                <w:color w:val="000000"/>
                <w:sz w:val="18"/>
              </w:rPr>
              <w:t>Melting ice</w:t>
            </w:r>
          </w:p>
        </w:tc>
        <w:tc>
          <w:tcPr>
            <w:tcW w:w="2160" w:type="dxa"/>
          </w:tcPr>
          <w:p w14:paraId="3B24366B" w14:textId="77777777" w:rsidR="00E6185F" w:rsidRDefault="00000000">
            <w:pPr>
              <w:spacing w:before="20" w:after="20"/>
            </w:pPr>
            <w:r>
              <w:rPr>
                <w:color w:val="000000"/>
                <w:sz w:val="18"/>
              </w:rPr>
              <w:t>25.0 (ice)</w:t>
            </w:r>
          </w:p>
        </w:tc>
        <w:tc>
          <w:tcPr>
            <w:tcW w:w="2160" w:type="dxa"/>
          </w:tcPr>
          <w:p w14:paraId="77487D1C" w14:textId="77777777" w:rsidR="00E6185F" w:rsidRDefault="004D0ECA">
            <w:pPr>
              <w:spacing w:before="20" w:after="20"/>
            </w:pPr>
            <w:r>
              <w:rPr>
                <w:color w:val="000000"/>
                <w:sz w:val="18"/>
              </w:rPr>
              <w:t>25.0 g (water)</w:t>
            </w:r>
          </w:p>
        </w:tc>
        <w:tc>
          <w:tcPr>
            <w:tcW w:w="1944" w:type="dxa"/>
          </w:tcPr>
          <w:p w14:paraId="32F49DFF" w14:textId="77777777" w:rsidR="00E6185F" w:rsidRDefault="00E6185F">
            <w:pPr>
              <w:spacing w:before="20" w:after="20"/>
            </w:pPr>
          </w:p>
          <w:p w14:paraId="6D5E1F2B" w14:textId="77777777" w:rsidR="00796ABA" w:rsidRDefault="00796ABA">
            <w:pPr>
              <w:spacing w:before="20" w:after="20"/>
            </w:pPr>
          </w:p>
        </w:tc>
        <w:tc>
          <w:tcPr>
            <w:tcW w:w="2088" w:type="dxa"/>
          </w:tcPr>
          <w:p w14:paraId="4EDEA52A" w14:textId="77777777" w:rsidR="00E6185F" w:rsidRDefault="00E6185F">
            <w:pPr>
              <w:spacing w:before="20" w:after="20"/>
            </w:pPr>
          </w:p>
        </w:tc>
      </w:tr>
      <w:tr w:rsidR="00E6185F" w14:paraId="0D4F434D" w14:textId="77777777" w:rsidTr="004D0ECA">
        <w:tc>
          <w:tcPr>
            <w:tcW w:w="2088" w:type="dxa"/>
          </w:tcPr>
          <w:p w14:paraId="2F269A23" w14:textId="77777777" w:rsidR="00E6185F" w:rsidRDefault="00000000">
            <w:pPr>
              <w:spacing w:before="20" w:after="20"/>
            </w:pPr>
            <w:r>
              <w:rPr>
                <w:color w:val="000000"/>
                <w:sz w:val="18"/>
              </w:rPr>
              <w:t>Burning candle</w:t>
            </w:r>
          </w:p>
        </w:tc>
        <w:tc>
          <w:tcPr>
            <w:tcW w:w="2160" w:type="dxa"/>
          </w:tcPr>
          <w:p w14:paraId="76F3F51F" w14:textId="77777777" w:rsidR="00E6185F" w:rsidRDefault="00000000">
            <w:pPr>
              <w:spacing w:before="20" w:after="20"/>
            </w:pPr>
            <w:r>
              <w:rPr>
                <w:color w:val="000000"/>
                <w:sz w:val="18"/>
              </w:rPr>
              <w:t>5.0 (wax) + O₂ from air</w:t>
            </w:r>
          </w:p>
        </w:tc>
        <w:tc>
          <w:tcPr>
            <w:tcW w:w="2160" w:type="dxa"/>
          </w:tcPr>
          <w:p w14:paraId="080FA040" w14:textId="77777777" w:rsidR="00E6185F" w:rsidRDefault="00000000">
            <w:pPr>
              <w:spacing w:before="20" w:after="20"/>
            </w:pPr>
            <w:r>
              <w:rPr>
                <w:color w:val="000000"/>
                <w:sz w:val="18"/>
              </w:rPr>
              <w:t>3.2 (</w:t>
            </w:r>
            <w:proofErr w:type="spellStart"/>
            <w:r>
              <w:rPr>
                <w:color w:val="000000"/>
                <w:sz w:val="18"/>
              </w:rPr>
              <w:t>ash+wax</w:t>
            </w:r>
            <w:proofErr w:type="spellEnd"/>
            <w:r>
              <w:rPr>
                <w:color w:val="000000"/>
                <w:sz w:val="18"/>
              </w:rPr>
              <w:t xml:space="preserve">) </w:t>
            </w:r>
          </w:p>
        </w:tc>
        <w:tc>
          <w:tcPr>
            <w:tcW w:w="1944" w:type="dxa"/>
          </w:tcPr>
          <w:p w14:paraId="5A835FA3" w14:textId="77777777" w:rsidR="00E6185F" w:rsidRDefault="00E6185F">
            <w:pPr>
              <w:spacing w:before="20" w:after="20"/>
            </w:pPr>
          </w:p>
          <w:p w14:paraId="7CF8C661" w14:textId="77777777" w:rsidR="00796ABA" w:rsidRDefault="00796ABA">
            <w:pPr>
              <w:spacing w:before="20" w:after="20"/>
            </w:pPr>
          </w:p>
        </w:tc>
        <w:tc>
          <w:tcPr>
            <w:tcW w:w="2088" w:type="dxa"/>
          </w:tcPr>
          <w:p w14:paraId="6EDF7318" w14:textId="77777777" w:rsidR="00E6185F" w:rsidRDefault="00E6185F">
            <w:pPr>
              <w:spacing w:before="20" w:after="20"/>
            </w:pPr>
          </w:p>
        </w:tc>
      </w:tr>
      <w:tr w:rsidR="00E6185F" w14:paraId="6A2E93BA" w14:textId="77777777" w:rsidTr="004D0ECA">
        <w:tc>
          <w:tcPr>
            <w:tcW w:w="2088" w:type="dxa"/>
          </w:tcPr>
          <w:p w14:paraId="34D5A3E2" w14:textId="77777777" w:rsidR="00E6185F" w:rsidRDefault="00000000">
            <w:pPr>
              <w:spacing w:before="20" w:after="20"/>
            </w:pPr>
            <w:r>
              <w:rPr>
                <w:color w:val="000000"/>
                <w:sz w:val="18"/>
              </w:rPr>
              <w:t>H₂O₂ sealed</w:t>
            </w:r>
          </w:p>
        </w:tc>
        <w:tc>
          <w:tcPr>
            <w:tcW w:w="2160" w:type="dxa"/>
          </w:tcPr>
          <w:p w14:paraId="02FCF6D0" w14:textId="77777777" w:rsidR="00E6185F" w:rsidRDefault="00000000">
            <w:pPr>
              <w:spacing w:before="20" w:after="20"/>
            </w:pPr>
            <w:r>
              <w:rPr>
                <w:color w:val="000000"/>
                <w:sz w:val="18"/>
              </w:rPr>
              <w:t xml:space="preserve">sealed flask total = </w:t>
            </w:r>
            <w:r w:rsidR="004D0ECA">
              <w:rPr>
                <w:color w:val="000000"/>
                <w:sz w:val="18"/>
              </w:rPr>
              <w:t>93.0 g</w:t>
            </w:r>
          </w:p>
        </w:tc>
        <w:tc>
          <w:tcPr>
            <w:tcW w:w="2160" w:type="dxa"/>
          </w:tcPr>
          <w:p w14:paraId="3D9537A5" w14:textId="77777777" w:rsidR="00E6185F" w:rsidRDefault="00000000">
            <w:pPr>
              <w:spacing w:before="20" w:after="20"/>
            </w:pPr>
            <w:r>
              <w:rPr>
                <w:color w:val="000000"/>
                <w:sz w:val="18"/>
              </w:rPr>
              <w:t xml:space="preserve">sealed flask total = </w:t>
            </w:r>
            <w:r w:rsidR="00796ABA">
              <w:rPr>
                <w:color w:val="000000"/>
                <w:sz w:val="18"/>
              </w:rPr>
              <w:t>93.0 g</w:t>
            </w:r>
          </w:p>
        </w:tc>
        <w:tc>
          <w:tcPr>
            <w:tcW w:w="1944" w:type="dxa"/>
          </w:tcPr>
          <w:p w14:paraId="2084839F" w14:textId="77777777" w:rsidR="00E6185F" w:rsidRDefault="00E6185F">
            <w:pPr>
              <w:spacing w:before="20" w:after="20"/>
            </w:pPr>
          </w:p>
          <w:p w14:paraId="16BA2A9A" w14:textId="77777777" w:rsidR="00796ABA" w:rsidRDefault="00796ABA">
            <w:pPr>
              <w:spacing w:before="20" w:after="20"/>
            </w:pPr>
          </w:p>
        </w:tc>
        <w:tc>
          <w:tcPr>
            <w:tcW w:w="2088" w:type="dxa"/>
          </w:tcPr>
          <w:p w14:paraId="7F01267D" w14:textId="77777777" w:rsidR="00E6185F" w:rsidRDefault="00E6185F">
            <w:pPr>
              <w:spacing w:before="20" w:after="20"/>
            </w:pPr>
          </w:p>
        </w:tc>
      </w:tr>
    </w:tbl>
    <w:p w14:paraId="17E62C67" w14:textId="77777777" w:rsidR="00E6185F" w:rsidRDefault="00000000">
      <w:pPr>
        <w:spacing w:before="200" w:after="80"/>
      </w:pPr>
      <w:r>
        <w:rPr>
          <w:b/>
          <w:color w:val="1E3A5F"/>
          <w:sz w:val="26"/>
        </w:rPr>
        <w:t>Part 2 — Account for Energy</w:t>
      </w:r>
    </w:p>
    <w:p w14:paraId="7442191F" w14:textId="77777777" w:rsidR="00E6185F" w:rsidRDefault="00000000">
      <w:pPr>
        <w:spacing w:after="80"/>
      </w:pPr>
      <w:r>
        <w:rPr>
          <w:color w:val="000000"/>
          <w:sz w:val="21"/>
        </w:rPr>
        <w:t xml:space="preserve">For each reaction, state whether energy is absorbed (endothermic) or released (exothermic) and where the energy goes/comes from. Then state which law governs </w:t>
      </w:r>
      <w:proofErr w:type="gramStart"/>
      <w:r>
        <w:rPr>
          <w:color w:val="000000"/>
          <w:sz w:val="21"/>
        </w:rPr>
        <w:t>the energy</w:t>
      </w:r>
      <w:proofErr w:type="gramEnd"/>
      <w:r>
        <w:rPr>
          <w:color w:val="000000"/>
          <w:sz w:val="21"/>
        </w:rPr>
        <w:t>.</w:t>
      </w:r>
    </w:p>
    <w:p w14:paraId="26CAB2D3" w14:textId="77777777" w:rsidR="00E6185F" w:rsidRDefault="00000000">
      <w:pPr>
        <w:spacing w:before="200" w:after="80"/>
      </w:pPr>
      <w:r>
        <w:rPr>
          <w:b/>
          <w:color w:val="1E3A5F"/>
          <w:sz w:val="26"/>
        </w:rPr>
        <w:t>Part 3 — Theory Audit</w:t>
      </w:r>
    </w:p>
    <w:p w14:paraId="493B062B" w14:textId="50097384" w:rsidR="00E74FDB" w:rsidRDefault="00000000">
      <w:r>
        <w:t>Note: a law DESCRIBES what happens; a theory EXPLAINS why. Keep the two jobs separate in your answers</w:t>
      </w:r>
      <w:r w:rsidR="00022898">
        <w:t>.</w:t>
      </w:r>
      <w:r>
        <w:t xml:space="preserve"> </w:t>
      </w:r>
      <w:r w:rsidR="00022898">
        <w:t>W</w:t>
      </w:r>
      <w:r>
        <w:t>hen you write about a law, describe the pattern; when you use a theory, explain why the pattern holds.</w:t>
      </w:r>
    </w:p>
    <w:p w14:paraId="78687E54" w14:textId="77777777" w:rsidR="00E6185F" w:rsidRDefault="00000000" w:rsidP="005231AD">
      <w:pPr>
        <w:spacing w:after="40"/>
      </w:pPr>
      <w:r>
        <w:rPr>
          <w:color w:val="000000"/>
          <w:sz w:val="21"/>
        </w:rPr>
        <w:t>1</w:t>
      </w:r>
      <w:proofErr w:type="gramStart"/>
      <w:r>
        <w:rPr>
          <w:color w:val="000000"/>
          <w:sz w:val="21"/>
        </w:rPr>
        <w:t>.  Melting</w:t>
      </w:r>
      <w:proofErr w:type="gramEnd"/>
      <w:r>
        <w:rPr>
          <w:color w:val="000000"/>
          <w:sz w:val="21"/>
        </w:rPr>
        <w:t xml:space="preserve"> ice: use atomic theory to explain what changes at the particle level (are bonds between particles broken? </w:t>
      </w:r>
      <w:proofErr w:type="gramStart"/>
      <w:r>
        <w:rPr>
          <w:color w:val="000000"/>
          <w:sz w:val="21"/>
        </w:rPr>
        <w:t>does</w:t>
      </w:r>
      <w:proofErr w:type="gramEnd"/>
      <w:r>
        <w:rPr>
          <w:color w:val="000000"/>
          <w:sz w:val="21"/>
        </w:rPr>
        <w:t xml:space="preserve"> composition change?) and why this is a physical change, not a chemical one.</w:t>
      </w:r>
    </w:p>
    <w:p w14:paraId="5BC34D22" w14:textId="19BE1A5D" w:rsidR="00E6185F" w:rsidRDefault="00000000" w:rsidP="005231AD">
      <w:pPr>
        <w:spacing w:after="40"/>
      </w:pPr>
      <w:r>
        <w:rPr>
          <w:color w:val="000000"/>
          <w:sz w:val="21"/>
        </w:rPr>
        <w:t>2</w:t>
      </w:r>
      <w:proofErr w:type="gramStart"/>
      <w:r>
        <w:rPr>
          <w:color w:val="000000"/>
          <w:sz w:val="21"/>
        </w:rPr>
        <w:t>.  Candle</w:t>
      </w:r>
      <w:proofErr w:type="gramEnd"/>
      <w:r>
        <w:rPr>
          <w:color w:val="000000"/>
          <w:sz w:val="21"/>
        </w:rPr>
        <w:t>: use collision theory to explain what must happen for the wax to burn (what particles must collide, and with what). Then separate the law from the theory: state what the Second Law of Thermodynamics DESCRIBES (what happens to the energy and the disorder in the room</w:t>
      </w:r>
      <w:proofErr w:type="gramStart"/>
      <w:r>
        <w:rPr>
          <w:color w:val="000000"/>
          <w:sz w:val="21"/>
        </w:rPr>
        <w:t>), and</w:t>
      </w:r>
      <w:proofErr w:type="gramEnd"/>
      <w:r>
        <w:rPr>
          <w:color w:val="000000"/>
          <w:sz w:val="21"/>
        </w:rPr>
        <w:t xml:space="preserve"> use kinetic molecular theory (the particle model) to EXPLAIN why the Second Law’s description holds</w:t>
      </w:r>
      <w:r w:rsidR="00022898">
        <w:rPr>
          <w:color w:val="000000"/>
          <w:sz w:val="21"/>
        </w:rPr>
        <w:t xml:space="preserve"> (w</w:t>
      </w:r>
      <w:r>
        <w:rPr>
          <w:color w:val="000000"/>
          <w:sz w:val="21"/>
        </w:rPr>
        <w:t>hy the released energy spreads out into the room instead of staying concentrated in the candle</w:t>
      </w:r>
      <w:r w:rsidR="00022898">
        <w:rPr>
          <w:color w:val="000000"/>
          <w:sz w:val="21"/>
        </w:rPr>
        <w:t>)</w:t>
      </w:r>
      <w:r>
        <w:rPr>
          <w:color w:val="000000"/>
          <w:sz w:val="21"/>
        </w:rPr>
        <w:t>.</w:t>
      </w:r>
    </w:p>
    <w:p w14:paraId="6E72EB7D" w14:textId="77777777" w:rsidR="00E6185F" w:rsidRDefault="00000000" w:rsidP="005231AD">
      <w:pPr>
        <w:spacing w:after="40"/>
      </w:pPr>
      <w:r>
        <w:rPr>
          <w:color w:val="000000"/>
          <w:sz w:val="21"/>
        </w:rPr>
        <w:t>3.  H₂O₂: use atomic theory to explain the decomposition of hydrogen peroxide (H₂O₂) into water (H₂O) and oxygen (O₂) at the particle level, and why a catalyst helps.</w:t>
      </w:r>
    </w:p>
    <w:p w14:paraId="49C107F4" w14:textId="39CB3F95" w:rsidR="00E74FDB" w:rsidRDefault="00000000" w:rsidP="005231AD">
      <w:r>
        <w:t>4.  For EACH reaction, complete this sentence in your own words: “The law of ______ DESCRIBES ______; the ______ theory EXPLAINS why ______.” Laws describe the pattern; theories explain the pattern. If you catch yourself saying a law “explains” something, reword it</w:t>
      </w:r>
      <w:r w:rsidR="00022898">
        <w:t>.</w:t>
      </w:r>
      <w:r>
        <w:t xml:space="preserve"> </w:t>
      </w:r>
      <w:r w:rsidR="00022898">
        <w:t>T</w:t>
      </w:r>
      <w:r>
        <w:t>he explaining job belongs to the theory.</w:t>
      </w:r>
    </w:p>
    <w:p w14:paraId="0D5B0B10" w14:textId="77777777" w:rsidR="00E6185F" w:rsidRDefault="00E6185F">
      <w:pPr>
        <w:spacing w:after="160"/>
      </w:pPr>
    </w:p>
    <w:p w14:paraId="78C41C1B" w14:textId="77777777" w:rsidR="00E6185F" w:rsidRDefault="00E6185F">
      <w:pPr>
        <w:spacing w:after="160"/>
      </w:pPr>
    </w:p>
    <w:p w14:paraId="167739F6" w14:textId="77777777" w:rsidR="00E6185F" w:rsidRDefault="00E6185F">
      <w:pPr>
        <w:spacing w:after="160"/>
      </w:pPr>
    </w:p>
    <w:p w14:paraId="76F75979" w14:textId="77777777" w:rsidR="00E6185F" w:rsidRDefault="00E6185F">
      <w:pPr>
        <w:spacing w:after="160"/>
      </w:pPr>
    </w:p>
    <w:p w14:paraId="0A305F43" w14:textId="77777777" w:rsidR="00E6185F" w:rsidRDefault="00E6185F">
      <w:pPr>
        <w:spacing w:after="160"/>
      </w:pPr>
    </w:p>
    <w:p w14:paraId="7CC33AD1" w14:textId="77777777" w:rsidR="00E6185F" w:rsidRDefault="00E6185F">
      <w:pPr>
        <w:spacing w:after="160"/>
      </w:pPr>
    </w:p>
    <w:p w14:paraId="68B46DF1" w14:textId="77777777" w:rsidR="00E6185F" w:rsidRDefault="00E6185F">
      <w:pPr>
        <w:spacing w:after="40"/>
      </w:pPr>
    </w:p>
    <w:p w14:paraId="6CEAA6DE" w14:textId="77777777" w:rsidR="00E6185F" w:rsidRDefault="00000000">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