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B1E0D8" w14:textId="77777777" w:rsidR="00AB71DA" w:rsidRDefault="00000000">
      <w:pPr>
        <w:spacing w:after="40"/>
      </w:pPr>
      <w:r>
        <w:rPr>
          <w:b/>
          <w:color w:val="1E3A5F"/>
          <w:sz w:val="19"/>
        </w:rPr>
        <w:t>Honors Chemistry — Unit 1: Foundations of Chemistry &amp; the Nature of Science</w:t>
      </w:r>
    </w:p>
    <w:p w14:paraId="330B7ACA" w14:textId="77777777" w:rsidR="00AB71DA" w:rsidRDefault="00000000">
      <w:pPr>
        <w:spacing w:after="40"/>
      </w:pPr>
      <w:r>
        <w:rPr>
          <w:color w:val="444444"/>
          <w:sz w:val="19"/>
        </w:rPr>
        <w:t>SHOULD DO   |   Area 4 · Theories &amp; Laws</w:t>
      </w:r>
    </w:p>
    <w:p w14:paraId="5A726A54" w14:textId="76E3BA43" w:rsidR="00AB71DA" w:rsidRDefault="0044032B">
      <w:pPr>
        <w:spacing w:after="40"/>
      </w:pPr>
      <w:r>
        <w:rPr>
          <w:b/>
          <w:color w:val="000000"/>
          <w:sz w:val="32"/>
        </w:rPr>
        <w:t xml:space="preserve">Option B: </w:t>
      </w:r>
      <w:r w:rsidR="00000000">
        <w:rPr>
          <w:b/>
          <w:color w:val="000000"/>
          <w:sz w:val="32"/>
        </w:rPr>
        <w:t>Law–Theory Match-Up</w:t>
      </w:r>
    </w:p>
    <w:p w14:paraId="7265F546" w14:textId="77777777" w:rsidR="00AB71DA" w:rsidRPr="0044032B" w:rsidRDefault="00000000">
      <w:pPr>
        <w:spacing w:after="120"/>
        <w:rPr>
          <w:lang w:val="fr-FR"/>
        </w:rPr>
      </w:pPr>
      <w:r w:rsidRPr="0044032B">
        <w:rPr>
          <w:b/>
          <w:color w:val="000000"/>
          <w:sz w:val="19"/>
          <w:lang w:val="fr-FR"/>
        </w:rPr>
        <w:t xml:space="preserve">Supports </w:t>
      </w:r>
      <w:proofErr w:type="spellStart"/>
      <w:r w:rsidRPr="0044032B">
        <w:rPr>
          <w:b/>
          <w:color w:val="000000"/>
          <w:sz w:val="19"/>
          <w:lang w:val="fr-FR"/>
        </w:rPr>
        <w:t>Level</w:t>
      </w:r>
      <w:proofErr w:type="spellEnd"/>
      <w:r w:rsidRPr="0044032B">
        <w:rPr>
          <w:b/>
          <w:color w:val="000000"/>
          <w:sz w:val="19"/>
          <w:lang w:val="fr-FR"/>
        </w:rPr>
        <w:t xml:space="preserve"> 3.0 </w:t>
      </w:r>
      <w:proofErr w:type="spellStart"/>
      <w:r w:rsidRPr="0044032B">
        <w:rPr>
          <w:b/>
          <w:color w:val="000000"/>
          <w:sz w:val="19"/>
          <w:lang w:val="fr-FR"/>
        </w:rPr>
        <w:t>targets</w:t>
      </w:r>
      <w:proofErr w:type="spellEnd"/>
      <w:r w:rsidRPr="0044032B">
        <w:rPr>
          <w:b/>
          <w:color w:val="000000"/>
          <w:sz w:val="19"/>
          <w:lang w:val="fr-FR"/>
        </w:rPr>
        <w:t>: SC.912.N.3.1 T1, T2 · SC.912.N.3.3 T1, T2 · SC.912.N.3.4 T1, T2</w:t>
      </w:r>
    </w:p>
    <w:p w14:paraId="4C7F79B0" w14:textId="77777777" w:rsidR="00AB71DA" w:rsidRDefault="00000000">
      <w:pPr>
        <w:spacing w:after="100"/>
      </w:pPr>
      <w:r>
        <w:rPr>
          <w:i/>
          <w:color w:val="444444"/>
          <w:sz w:val="21"/>
        </w:rPr>
        <w:t>Match the vocabulary, then repair two sentences that get the law/theory relationship wrong.</w:t>
      </w:r>
    </w:p>
    <w:p w14:paraId="516C2722" w14:textId="77777777" w:rsidR="00AB71DA" w:rsidRDefault="00000000">
      <w:pPr>
        <w:spacing w:before="200" w:after="80"/>
      </w:pPr>
      <w:r>
        <w:rPr>
          <w:b/>
          <w:color w:val="1E3A5F"/>
          <w:sz w:val="26"/>
        </w:rPr>
        <w:t>Part 1 — Match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20"/>
        <w:gridCol w:w="5220"/>
      </w:tblGrid>
      <w:tr w:rsidR="00AB71DA" w14:paraId="0372A8CF" w14:textId="77777777">
        <w:tc>
          <w:tcPr>
            <w:tcW w:w="5220" w:type="dxa"/>
            <w:shd w:val="clear" w:color="auto" w:fill="1E3A5F"/>
          </w:tcPr>
          <w:p w14:paraId="3D262728" w14:textId="77777777" w:rsidR="00AB71DA" w:rsidRDefault="00000000">
            <w:pPr>
              <w:spacing w:before="20" w:after="20"/>
            </w:pPr>
            <w:r>
              <w:rPr>
                <w:b/>
                <w:color w:val="FFFFFF"/>
                <w:sz w:val="18"/>
              </w:rPr>
              <w:t>Term</w:t>
            </w:r>
          </w:p>
        </w:tc>
        <w:tc>
          <w:tcPr>
            <w:tcW w:w="5220" w:type="dxa"/>
            <w:shd w:val="clear" w:color="auto" w:fill="1E3A5F"/>
          </w:tcPr>
          <w:p w14:paraId="7BB90145" w14:textId="77777777" w:rsidR="00AB71DA" w:rsidRDefault="00000000">
            <w:pPr>
              <w:spacing w:before="20" w:after="20"/>
            </w:pPr>
            <w:r>
              <w:rPr>
                <w:b/>
                <w:color w:val="FFFFFF"/>
                <w:sz w:val="18"/>
              </w:rPr>
              <w:t>Letter of definition</w:t>
            </w:r>
          </w:p>
        </w:tc>
      </w:tr>
      <w:tr w:rsidR="00AB71DA" w14:paraId="39108DB5" w14:textId="77777777">
        <w:tc>
          <w:tcPr>
            <w:tcW w:w="5220" w:type="dxa"/>
          </w:tcPr>
          <w:p w14:paraId="60C2C0AC" w14:textId="77777777" w:rsidR="00AB71DA" w:rsidRDefault="00000000">
            <w:pPr>
              <w:spacing w:before="20" w:after="20"/>
            </w:pPr>
            <w:r>
              <w:rPr>
                <w:color w:val="000000"/>
                <w:sz w:val="18"/>
              </w:rPr>
              <w:t>Scientific law</w:t>
            </w:r>
          </w:p>
        </w:tc>
        <w:tc>
          <w:tcPr>
            <w:tcW w:w="5220" w:type="dxa"/>
          </w:tcPr>
          <w:p w14:paraId="2A667E85" w14:textId="77777777" w:rsidR="00AB71DA" w:rsidRDefault="00AB71DA">
            <w:pPr>
              <w:spacing w:before="20" w:after="20"/>
            </w:pPr>
          </w:p>
        </w:tc>
      </w:tr>
      <w:tr w:rsidR="00AB71DA" w14:paraId="59BD612A" w14:textId="77777777">
        <w:tc>
          <w:tcPr>
            <w:tcW w:w="5220" w:type="dxa"/>
          </w:tcPr>
          <w:p w14:paraId="4B1926FB" w14:textId="77777777" w:rsidR="00AB71DA" w:rsidRDefault="00000000">
            <w:pPr>
              <w:spacing w:before="20" w:after="20"/>
            </w:pPr>
            <w:r>
              <w:rPr>
                <w:color w:val="000000"/>
                <w:sz w:val="18"/>
              </w:rPr>
              <w:t>Scientific theory</w:t>
            </w:r>
          </w:p>
        </w:tc>
        <w:tc>
          <w:tcPr>
            <w:tcW w:w="5220" w:type="dxa"/>
          </w:tcPr>
          <w:p w14:paraId="1EF936F0" w14:textId="77777777" w:rsidR="00AB71DA" w:rsidRDefault="00AB71DA">
            <w:pPr>
              <w:spacing w:before="20" w:after="20"/>
            </w:pPr>
          </w:p>
        </w:tc>
      </w:tr>
      <w:tr w:rsidR="00AB71DA" w14:paraId="0A3CE93B" w14:textId="77777777">
        <w:tc>
          <w:tcPr>
            <w:tcW w:w="5220" w:type="dxa"/>
          </w:tcPr>
          <w:p w14:paraId="51456924" w14:textId="77777777" w:rsidR="00AB71DA" w:rsidRDefault="00000000">
            <w:pPr>
              <w:spacing w:before="20" w:after="20"/>
            </w:pPr>
            <w:r>
              <w:rPr>
                <w:color w:val="000000"/>
                <w:sz w:val="18"/>
              </w:rPr>
              <w:t>Hypothesis</w:t>
            </w:r>
          </w:p>
        </w:tc>
        <w:tc>
          <w:tcPr>
            <w:tcW w:w="5220" w:type="dxa"/>
          </w:tcPr>
          <w:p w14:paraId="6EDF5E98" w14:textId="77777777" w:rsidR="00AB71DA" w:rsidRDefault="00AB71DA">
            <w:pPr>
              <w:spacing w:before="20" w:after="20"/>
            </w:pPr>
          </w:p>
        </w:tc>
      </w:tr>
      <w:tr w:rsidR="00AB71DA" w14:paraId="18731D3F" w14:textId="77777777">
        <w:tc>
          <w:tcPr>
            <w:tcW w:w="5220" w:type="dxa"/>
          </w:tcPr>
          <w:p w14:paraId="5DCC2139" w14:textId="77777777" w:rsidR="00AB71DA" w:rsidRDefault="00000000">
            <w:pPr>
              <w:spacing w:before="20" w:after="20"/>
            </w:pPr>
            <w:r>
              <w:rPr>
                <w:color w:val="000000"/>
                <w:sz w:val="18"/>
              </w:rPr>
              <w:t>Explanation</w:t>
            </w:r>
          </w:p>
        </w:tc>
        <w:tc>
          <w:tcPr>
            <w:tcW w:w="5220" w:type="dxa"/>
          </w:tcPr>
          <w:p w14:paraId="7B2368A9" w14:textId="77777777" w:rsidR="00AB71DA" w:rsidRDefault="00AB71DA">
            <w:pPr>
              <w:spacing w:before="20" w:after="20"/>
            </w:pPr>
          </w:p>
        </w:tc>
      </w:tr>
      <w:tr w:rsidR="00AB71DA" w14:paraId="5FEC9BF0" w14:textId="77777777">
        <w:tc>
          <w:tcPr>
            <w:tcW w:w="5220" w:type="dxa"/>
          </w:tcPr>
          <w:p w14:paraId="1335CB7D" w14:textId="77777777" w:rsidR="00AB71DA" w:rsidRDefault="00000000">
            <w:pPr>
              <w:spacing w:before="20" w:after="20"/>
            </w:pPr>
            <w:r>
              <w:rPr>
                <w:color w:val="000000"/>
                <w:sz w:val="18"/>
              </w:rPr>
              <w:t>Description</w:t>
            </w:r>
          </w:p>
        </w:tc>
        <w:tc>
          <w:tcPr>
            <w:tcW w:w="5220" w:type="dxa"/>
          </w:tcPr>
          <w:p w14:paraId="11CC2679" w14:textId="77777777" w:rsidR="00AB71DA" w:rsidRDefault="00AB71DA">
            <w:pPr>
              <w:spacing w:before="20" w:after="20"/>
            </w:pPr>
          </w:p>
        </w:tc>
      </w:tr>
    </w:tbl>
    <w:p w14:paraId="132737EF" w14:textId="77777777" w:rsidR="00AB71DA" w:rsidRDefault="00000000">
      <w:pPr>
        <w:spacing w:before="200" w:after="80"/>
      </w:pPr>
      <w:r>
        <w:rPr>
          <w:b/>
          <w:color w:val="1E3A5F"/>
          <w:sz w:val="26"/>
        </w:rPr>
        <w:t>Definitions (A–E)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20"/>
        <w:gridCol w:w="5220"/>
      </w:tblGrid>
      <w:tr w:rsidR="00AB71DA" w14:paraId="1CD3446C" w14:textId="77777777">
        <w:tc>
          <w:tcPr>
            <w:tcW w:w="5220" w:type="dxa"/>
            <w:shd w:val="clear" w:color="auto" w:fill="1E3A5F"/>
          </w:tcPr>
          <w:p w14:paraId="629974F5" w14:textId="77777777" w:rsidR="00AB71DA" w:rsidRDefault="00000000">
            <w:pPr>
              <w:spacing w:before="20" w:after="20"/>
            </w:pPr>
            <w:r>
              <w:rPr>
                <w:b/>
                <w:color w:val="FFFFFF"/>
                <w:sz w:val="18"/>
              </w:rPr>
              <w:t>Letter</w:t>
            </w:r>
          </w:p>
        </w:tc>
        <w:tc>
          <w:tcPr>
            <w:tcW w:w="5220" w:type="dxa"/>
            <w:shd w:val="clear" w:color="auto" w:fill="1E3A5F"/>
          </w:tcPr>
          <w:p w14:paraId="3428D07E" w14:textId="77777777" w:rsidR="00AB71DA" w:rsidRDefault="00000000">
            <w:pPr>
              <w:spacing w:before="20" w:after="20"/>
            </w:pPr>
            <w:r>
              <w:rPr>
                <w:b/>
                <w:color w:val="FFFFFF"/>
                <w:sz w:val="18"/>
              </w:rPr>
              <w:t>Definition</w:t>
            </w:r>
          </w:p>
        </w:tc>
      </w:tr>
      <w:tr w:rsidR="00AB71DA" w14:paraId="6B294A46" w14:textId="77777777">
        <w:tc>
          <w:tcPr>
            <w:tcW w:w="5220" w:type="dxa"/>
          </w:tcPr>
          <w:p w14:paraId="6FF4A41F" w14:textId="77777777" w:rsidR="00AB71DA" w:rsidRDefault="00000000">
            <w:pPr>
              <w:spacing w:before="20" w:after="20"/>
            </w:pPr>
            <w:r>
              <w:rPr>
                <w:color w:val="000000"/>
                <w:sz w:val="18"/>
              </w:rPr>
              <w:t>A</w:t>
            </w:r>
          </w:p>
        </w:tc>
        <w:tc>
          <w:tcPr>
            <w:tcW w:w="5220" w:type="dxa"/>
          </w:tcPr>
          <w:p w14:paraId="17491EA4" w14:textId="77777777" w:rsidR="00AB71DA" w:rsidRDefault="00000000">
            <w:pPr>
              <w:spacing w:before="20" w:after="20"/>
            </w:pPr>
            <w:r>
              <w:rPr>
                <w:color w:val="000000"/>
                <w:sz w:val="18"/>
              </w:rPr>
              <w:t>A testable prediction about how variables are related</w:t>
            </w:r>
          </w:p>
        </w:tc>
      </w:tr>
      <w:tr w:rsidR="00AB71DA" w14:paraId="69FA3BF3" w14:textId="77777777">
        <w:tc>
          <w:tcPr>
            <w:tcW w:w="5220" w:type="dxa"/>
          </w:tcPr>
          <w:p w14:paraId="2A135153" w14:textId="77777777" w:rsidR="00AB71DA" w:rsidRDefault="00000000">
            <w:pPr>
              <w:spacing w:before="20" w:after="20"/>
            </w:pPr>
            <w:r>
              <w:rPr>
                <w:color w:val="000000"/>
                <w:sz w:val="18"/>
              </w:rPr>
              <w:t>B</w:t>
            </w:r>
          </w:p>
        </w:tc>
        <w:tc>
          <w:tcPr>
            <w:tcW w:w="5220" w:type="dxa"/>
          </w:tcPr>
          <w:p w14:paraId="4223943A" w14:textId="77777777" w:rsidR="00AB71DA" w:rsidRDefault="00000000">
            <w:pPr>
              <w:spacing w:before="20" w:after="20"/>
            </w:pPr>
            <w:r>
              <w:rPr>
                <w:color w:val="000000"/>
                <w:sz w:val="18"/>
              </w:rPr>
              <w:t>A statement of what happens — a relationship or rule, often as an equation</w:t>
            </w:r>
          </w:p>
        </w:tc>
      </w:tr>
      <w:tr w:rsidR="00AB71DA" w14:paraId="29568ADA" w14:textId="77777777">
        <w:tc>
          <w:tcPr>
            <w:tcW w:w="5220" w:type="dxa"/>
          </w:tcPr>
          <w:p w14:paraId="3FDAD309" w14:textId="77777777" w:rsidR="00AB71DA" w:rsidRDefault="00000000">
            <w:pPr>
              <w:spacing w:before="20" w:after="20"/>
            </w:pPr>
            <w:r>
              <w:rPr>
                <w:color w:val="000000"/>
                <w:sz w:val="18"/>
              </w:rPr>
              <w:t>C</w:t>
            </w:r>
          </w:p>
        </w:tc>
        <w:tc>
          <w:tcPr>
            <w:tcW w:w="5220" w:type="dxa"/>
          </w:tcPr>
          <w:p w14:paraId="48DEE07A" w14:textId="77777777" w:rsidR="00AB71DA" w:rsidRDefault="00000000">
            <w:pPr>
              <w:spacing w:before="20" w:after="20"/>
            </w:pPr>
            <w:r>
              <w:rPr>
                <w:color w:val="000000"/>
                <w:sz w:val="18"/>
              </w:rPr>
              <w:t>A statement of how or why something happens (the mechanism)</w:t>
            </w:r>
          </w:p>
        </w:tc>
      </w:tr>
      <w:tr w:rsidR="00AB71DA" w14:paraId="6CED25FF" w14:textId="77777777">
        <w:tc>
          <w:tcPr>
            <w:tcW w:w="5220" w:type="dxa"/>
          </w:tcPr>
          <w:p w14:paraId="7819A190" w14:textId="77777777" w:rsidR="00AB71DA" w:rsidRDefault="00000000">
            <w:pPr>
              <w:spacing w:before="20" w:after="20"/>
            </w:pPr>
            <w:r>
              <w:rPr>
                <w:color w:val="000000"/>
                <w:sz w:val="18"/>
              </w:rPr>
              <w:t>D</w:t>
            </w:r>
          </w:p>
        </w:tc>
        <w:tc>
          <w:tcPr>
            <w:tcW w:w="5220" w:type="dxa"/>
          </w:tcPr>
          <w:p w14:paraId="0A57FF63" w14:textId="77777777" w:rsidR="00AB71DA" w:rsidRDefault="00000000">
            <w:pPr>
              <w:spacing w:before="20" w:after="20"/>
            </w:pPr>
            <w:r>
              <w:rPr>
                <w:color w:val="000000"/>
                <w:sz w:val="18"/>
              </w:rPr>
              <w:t>A well-supported explanation of a phenomenon, built on large amounts of evidence</w:t>
            </w:r>
          </w:p>
        </w:tc>
      </w:tr>
      <w:tr w:rsidR="00AB71DA" w14:paraId="1307705F" w14:textId="77777777">
        <w:tc>
          <w:tcPr>
            <w:tcW w:w="5220" w:type="dxa"/>
          </w:tcPr>
          <w:p w14:paraId="60D787D8" w14:textId="77777777" w:rsidR="00AB71DA" w:rsidRDefault="00000000">
            <w:pPr>
              <w:spacing w:before="20" w:after="20"/>
            </w:pPr>
            <w:r>
              <w:rPr>
                <w:color w:val="000000"/>
                <w:sz w:val="18"/>
              </w:rPr>
              <w:t>E</w:t>
            </w:r>
          </w:p>
        </w:tc>
        <w:tc>
          <w:tcPr>
            <w:tcW w:w="5220" w:type="dxa"/>
          </w:tcPr>
          <w:p w14:paraId="47834C00" w14:textId="77777777" w:rsidR="00AB71DA" w:rsidRDefault="00000000">
            <w:pPr>
              <w:spacing w:before="20" w:after="20"/>
            </w:pPr>
            <w:r>
              <w:rPr>
                <w:color w:val="000000"/>
                <w:sz w:val="18"/>
              </w:rPr>
              <w:t>A general rule that describes and predicts the behavior of the natural world</w:t>
            </w:r>
          </w:p>
        </w:tc>
      </w:tr>
    </w:tbl>
    <w:p w14:paraId="1F6EB438" w14:textId="77777777" w:rsidR="00AB71DA" w:rsidRDefault="00000000">
      <w:pPr>
        <w:spacing w:before="200" w:after="80"/>
      </w:pPr>
      <w:r>
        <w:rPr>
          <w:b/>
          <w:color w:val="1E3A5F"/>
          <w:sz w:val="26"/>
        </w:rPr>
        <w:t>Part 2 — Fix the Sentences</w:t>
      </w:r>
    </w:p>
    <w:p w14:paraId="75049BA9" w14:textId="77777777" w:rsidR="00AB71DA" w:rsidRDefault="00000000">
      <w:pPr>
        <w:spacing w:after="80"/>
      </w:pPr>
      <w:r>
        <w:rPr>
          <w:color w:val="000000"/>
          <w:sz w:val="21"/>
        </w:rPr>
        <w:t>Both sentences below are WRONG. Rewrite each one correctly:</w:t>
      </w:r>
    </w:p>
    <w:p w14:paraId="4CD4A1FF" w14:textId="77777777" w:rsidR="00AB71DA" w:rsidRDefault="00000000">
      <w:pPr>
        <w:spacing w:after="40"/>
        <w:ind w:left="360"/>
      </w:pPr>
      <w:r>
        <w:rPr>
          <w:color w:val="000000"/>
          <w:sz w:val="21"/>
        </w:rPr>
        <w:t>1.  "After years of testing, the atomic theory became the Law of Conservation of Mass."</w:t>
      </w:r>
    </w:p>
    <w:p w14:paraId="14579A5E" w14:textId="77777777" w:rsidR="00AB71DA" w:rsidRDefault="00000000">
      <w:pPr>
        <w:spacing w:after="40"/>
        <w:ind w:left="360"/>
      </w:pPr>
      <w:r>
        <w:rPr>
          <w:color w:val="000000"/>
          <w:sz w:val="21"/>
        </w:rPr>
        <w:t>2.  "The First Law of Thermodynamics is more trusted than collision theory because laws are better than theories."</w:t>
      </w:r>
    </w:p>
    <w:p w14:paraId="3439C49F" w14:textId="77777777" w:rsidR="00AB71DA" w:rsidRDefault="00000000">
      <w:pPr>
        <w:spacing w:before="200" w:after="80"/>
      </w:pPr>
      <w:r>
        <w:rPr>
          <w:b/>
          <w:color w:val="1E3A5F"/>
          <w:sz w:val="26"/>
        </w:rPr>
        <w:t>Part 3 — Example, Please</w:t>
      </w:r>
    </w:p>
    <w:p w14:paraId="2738CDD2" w14:textId="77777777" w:rsidR="00AB71DA" w:rsidRDefault="00000000">
      <w:pPr>
        <w:spacing w:after="80"/>
      </w:pPr>
      <w:r>
        <w:rPr>
          <w:color w:val="000000"/>
          <w:sz w:val="21"/>
        </w:rPr>
        <w:t>Give one example of a law and one example of a theory from this unit.</w:t>
      </w:r>
    </w:p>
    <w:p w14:paraId="493CC4C2" w14:textId="77777777" w:rsidR="00AB71DA" w:rsidRDefault="00AB71DA">
      <w:pPr>
        <w:spacing w:after="160"/>
      </w:pPr>
    </w:p>
    <w:p w14:paraId="3B552DA7" w14:textId="77777777" w:rsidR="00AB71DA" w:rsidRDefault="00AB71DA">
      <w:pPr>
        <w:spacing w:after="160"/>
      </w:pPr>
    </w:p>
    <w:p w14:paraId="4DC53E14" w14:textId="77777777" w:rsidR="00AB71DA" w:rsidRDefault="00AB71DA">
      <w:pPr>
        <w:spacing w:after="160"/>
      </w:pPr>
    </w:p>
    <w:p w14:paraId="22EB5A03" w14:textId="77777777" w:rsidR="00AB71DA" w:rsidRDefault="00AB71DA">
      <w:pPr>
        <w:spacing w:after="40"/>
      </w:pPr>
    </w:p>
    <w:p w14:paraId="39E8E946" w14:textId="196D8491" w:rsidR="00AB71DA" w:rsidRDefault="00AB71DA">
      <w:pPr>
        <w:spacing w:after="0"/>
      </w:pPr>
    </w:p>
    <w:p w14:paraId="374A0782" w14:textId="77777777" w:rsidR="00AB71DA" w:rsidRDefault="00000000">
      <w:r>
        <w:br w:type="page"/>
      </w:r>
    </w:p>
    <w:p w14:paraId="2E0EE157" w14:textId="77777777" w:rsidR="00AB71DA" w:rsidRDefault="00000000">
      <w:pPr>
        <w:spacing w:after="120"/>
      </w:pPr>
      <w:r>
        <w:rPr>
          <w:b/>
          <w:color w:val="1E3A5F"/>
          <w:sz w:val="28"/>
        </w:rPr>
        <w:lastRenderedPageBreak/>
        <w:t>TEACHER KEY — Law–Theory Match-Up</w:t>
      </w:r>
    </w:p>
    <w:p w14:paraId="0BE79BA7" w14:textId="77777777" w:rsidR="00AB71DA" w:rsidRDefault="00000000">
      <w:pPr>
        <w:spacing w:before="200" w:after="80"/>
      </w:pPr>
      <w:r>
        <w:rPr>
          <w:b/>
          <w:color w:val="1E3A5F"/>
          <w:sz w:val="26"/>
        </w:rPr>
        <w:t>Part 1</w:t>
      </w:r>
    </w:p>
    <w:p w14:paraId="4F4B0F5D" w14:textId="77777777" w:rsidR="00AB71DA" w:rsidRDefault="00000000">
      <w:pPr>
        <w:spacing w:after="80"/>
      </w:pPr>
      <w:r>
        <w:rPr>
          <w:color w:val="000000"/>
          <w:sz w:val="21"/>
        </w:rPr>
        <w:t>Scientific law: E · Scientific theory: D · Hypothesis: A · Explanation: C · Description: B</w:t>
      </w:r>
    </w:p>
    <w:p w14:paraId="0D993762" w14:textId="77777777" w:rsidR="00AB71DA" w:rsidRDefault="00000000">
      <w:pPr>
        <w:spacing w:before="200" w:after="80"/>
      </w:pPr>
      <w:r>
        <w:rPr>
          <w:b/>
          <w:color w:val="1E3A5F"/>
          <w:sz w:val="26"/>
        </w:rPr>
        <w:t>Part 2 — Fixes (model)</w:t>
      </w:r>
    </w:p>
    <w:p w14:paraId="49EE60D9" w14:textId="77777777" w:rsidR="00AB71DA" w:rsidRDefault="00000000">
      <w:pPr>
        <w:spacing w:after="40"/>
        <w:ind w:left="360"/>
      </w:pPr>
      <w:r>
        <w:rPr>
          <w:color w:val="000000"/>
          <w:sz w:val="21"/>
        </w:rPr>
        <w:t>1.  Correct: "The atomic theory and the Law of Conservation of Mass are different kinds of statements — one explains, the other describes. Theories never become laws."</w:t>
      </w:r>
    </w:p>
    <w:p w14:paraId="59065227" w14:textId="77777777" w:rsidR="00AB71DA" w:rsidRDefault="00000000">
      <w:pPr>
        <w:spacing w:after="40"/>
        <w:ind w:left="360"/>
      </w:pPr>
      <w:r>
        <w:rPr>
          <w:color w:val="000000"/>
          <w:sz w:val="21"/>
        </w:rPr>
        <w:t>2.  Correct: "Both are supported by vast evidence; a law is not ‘better’ than a theory. The First Law describes energy conservation while collision theory explains reaction mechanisms — they do different jobs."</w:t>
      </w:r>
    </w:p>
    <w:p w14:paraId="628A7C88" w14:textId="77777777" w:rsidR="00AB71DA" w:rsidRDefault="00000000">
      <w:pPr>
        <w:spacing w:before="200" w:after="80"/>
      </w:pPr>
      <w:r>
        <w:rPr>
          <w:b/>
          <w:color w:val="1E3A5F"/>
          <w:sz w:val="26"/>
        </w:rPr>
        <w:t>Part 3</w:t>
      </w:r>
    </w:p>
    <w:p w14:paraId="75D8497D" w14:textId="77777777" w:rsidR="00AB71DA" w:rsidRDefault="00000000">
      <w:pPr>
        <w:spacing w:after="40"/>
      </w:pPr>
      <w:r>
        <w:rPr>
          <w:color w:val="000000"/>
          <w:sz w:val="21"/>
        </w:rPr>
        <w:t>•  Law example: Law of Conservation of Mass / First Law of Thermodynamics / Boyle's law.</w:t>
      </w:r>
    </w:p>
    <w:p w14:paraId="058849AF" w14:textId="77777777" w:rsidR="00AB71DA" w:rsidRDefault="00000000">
      <w:pPr>
        <w:spacing w:after="40"/>
      </w:pPr>
      <w:r>
        <w:rPr>
          <w:color w:val="000000"/>
          <w:sz w:val="21"/>
        </w:rPr>
        <w:t>•  Theory example: atomic theory / collision theory / VSEPR theory.</w:t>
      </w:r>
    </w:p>
    <w:p w14:paraId="587F690F" w14:textId="77777777" w:rsidR="00AB71DA" w:rsidRDefault="00000000">
      <w:pPr>
        <w:spacing w:after="80"/>
      </w:pPr>
      <w:r>
        <w:rPr>
          <w:color w:val="000000"/>
          <w:sz w:val="21"/>
        </w:rPr>
        <w:t>Scoring: 4 pts per match (20) + 10 pts per corrected sentence (20) + 10 pts for examples.</w:t>
      </w:r>
    </w:p>
    <w:sectPr w:rsidR="00AB71DA" w:rsidSect="00034616">
      <w:pgSz w:w="12240" w:h="15840"/>
      <w:pgMar w:top="900" w:right="900" w:bottom="900" w:left="9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92415442">
    <w:abstractNumId w:val="8"/>
  </w:num>
  <w:num w:numId="2" w16cid:durableId="672336209">
    <w:abstractNumId w:val="6"/>
  </w:num>
  <w:num w:numId="3" w16cid:durableId="1884250475">
    <w:abstractNumId w:val="5"/>
  </w:num>
  <w:num w:numId="4" w16cid:durableId="1024596811">
    <w:abstractNumId w:val="4"/>
  </w:num>
  <w:num w:numId="5" w16cid:durableId="518205104">
    <w:abstractNumId w:val="7"/>
  </w:num>
  <w:num w:numId="6" w16cid:durableId="1379283849">
    <w:abstractNumId w:val="3"/>
  </w:num>
  <w:num w:numId="7" w16cid:durableId="1152869184">
    <w:abstractNumId w:val="2"/>
  </w:num>
  <w:num w:numId="8" w16cid:durableId="2030906503">
    <w:abstractNumId w:val="1"/>
  </w:num>
  <w:num w:numId="9" w16cid:durableId="4182124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4032B"/>
    <w:rsid w:val="00AA1D8D"/>
    <w:rsid w:val="00AB71DA"/>
    <w:rsid w:val="00B47730"/>
    <w:rsid w:val="00CB0664"/>
    <w:rsid w:val="00E1785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BFEB209"/>
  <w14:defaultImageDpi w14:val="300"/>
  <w15:docId w15:val="{BEDD7753-BAC1-4AA8-A508-CC4A65D761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302</Words>
  <Characters>1728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2026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Toni Green</cp:lastModifiedBy>
  <cp:revision>2</cp:revision>
  <dcterms:created xsi:type="dcterms:W3CDTF">2013-12-23T23:15:00Z</dcterms:created>
  <dcterms:modified xsi:type="dcterms:W3CDTF">2026-08-13T11:11:00Z</dcterms:modified>
  <cp:category/>
</cp:coreProperties>
</file>